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A7A1" w14:textId="723AA4FE" w:rsidR="00651054" w:rsidRPr="00651054" w:rsidRDefault="00A6208E" w:rsidP="0065105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bookmarkStart w:id="4" w:name="_Hlk69735883"/>
      <w:bookmarkStart w:id="5" w:name="_Hlk69735875"/>
      <w:r w:rsidRPr="00651054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14E3E13" wp14:editId="7C01F5AB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38E66" w14:textId="77777777" w:rsidR="00651054" w:rsidRPr="00651054" w:rsidRDefault="00651054" w:rsidP="0065105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5105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CAC0C4" w14:textId="77777777" w:rsidR="00651054" w:rsidRPr="00651054" w:rsidRDefault="00651054" w:rsidP="00651054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65105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A51D8D2" w14:textId="77777777" w:rsidR="00651054" w:rsidRPr="00651054" w:rsidRDefault="00651054" w:rsidP="0065105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65105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0F7E448" w14:textId="77777777" w:rsidR="00651054" w:rsidRPr="00651054" w:rsidRDefault="00651054" w:rsidP="00651054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651054">
        <w:rPr>
          <w:rFonts w:ascii="Century" w:eastAsia="Calibri" w:hAnsi="Century"/>
          <w:b/>
          <w:szCs w:val="28"/>
          <w:lang w:eastAsia="ru-RU"/>
        </w:rPr>
        <w:t xml:space="preserve">41 </w:t>
      </w:r>
      <w:r w:rsidRPr="00651054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0FD5887" w14:textId="65C8F118" w:rsidR="00651054" w:rsidRPr="00651054" w:rsidRDefault="00651054" w:rsidP="0065105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51054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5105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51054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651054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A6208E">
        <w:rPr>
          <w:rFonts w:ascii="Century" w:eastAsia="Calibri" w:hAnsi="Century"/>
          <w:b/>
          <w:sz w:val="32"/>
          <w:szCs w:val="32"/>
          <w:lang w:eastAsia="ru-RU"/>
        </w:rPr>
        <w:t>6661</w:t>
      </w:r>
    </w:p>
    <w:bookmarkEnd w:id="5"/>
    <w:p w14:paraId="0239F9A1" w14:textId="77777777" w:rsidR="00651054" w:rsidRPr="00651054" w:rsidRDefault="00651054" w:rsidP="00651054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651054">
        <w:rPr>
          <w:rFonts w:ascii="Century" w:eastAsia="Calibri" w:hAnsi="Century"/>
          <w:szCs w:val="28"/>
          <w:lang w:eastAsia="ru-RU"/>
        </w:rPr>
        <w:t>14 грудня 2023 року</w:t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</w:r>
      <w:r w:rsidRPr="00651054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052A4D04" w14:textId="77777777" w:rsidR="00A74A0E" w:rsidRPr="00651054" w:rsidRDefault="00A74A0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42D9366C" w14:textId="77777777" w:rsidR="008627B2" w:rsidRPr="00651054" w:rsidRDefault="00A74A0E" w:rsidP="00651054">
      <w:pPr>
        <w:autoSpaceDE w:val="0"/>
        <w:autoSpaceDN w:val="0"/>
        <w:adjustRightInd w:val="0"/>
        <w:spacing w:line="240" w:lineRule="auto"/>
        <w:ind w:right="4818"/>
        <w:rPr>
          <w:rFonts w:ascii="Century" w:eastAsia="Calibri" w:hAnsi="Century"/>
          <w:b/>
          <w:szCs w:val="28"/>
          <w:lang w:eastAsia="ru-RU"/>
        </w:rPr>
      </w:pPr>
      <w:r w:rsidRPr="00651054">
        <w:rPr>
          <w:rFonts w:ascii="Century" w:eastAsia="Calibri" w:hAnsi="Century"/>
          <w:b/>
          <w:szCs w:val="28"/>
          <w:lang w:eastAsia="ru-RU"/>
        </w:rPr>
        <w:t>Про</w:t>
      </w:r>
      <w:r w:rsidR="002069C5" w:rsidRPr="00651054">
        <w:rPr>
          <w:rFonts w:ascii="Century" w:hAnsi="Century"/>
          <w:b/>
        </w:rPr>
        <w:t xml:space="preserve"> затвердження </w:t>
      </w:r>
      <w:r w:rsidR="00FE20EE" w:rsidRPr="00651054">
        <w:rPr>
          <w:rFonts w:ascii="Century" w:hAnsi="Century"/>
          <w:b/>
          <w:szCs w:val="28"/>
        </w:rPr>
        <w:t>Програми  підтримки забезпечення діяльності Львівської  районної військової адміністрації Львівської області в умовах воєнного стану на 2023 рік</w:t>
      </w:r>
      <w:bookmarkEnd w:id="0"/>
      <w:bookmarkEnd w:id="1"/>
      <w:bookmarkEnd w:id="2"/>
      <w:bookmarkEnd w:id="3"/>
      <w:bookmarkEnd w:id="4"/>
    </w:p>
    <w:p w14:paraId="22099EE6" w14:textId="77777777" w:rsidR="00FE0902" w:rsidRPr="00651054" w:rsidRDefault="008627B2" w:rsidP="000E30DA">
      <w:pPr>
        <w:spacing w:before="120"/>
        <w:ind w:firstLine="708"/>
        <w:jc w:val="both"/>
        <w:rPr>
          <w:rFonts w:ascii="Century" w:hAnsi="Century"/>
          <w:szCs w:val="28"/>
        </w:rPr>
      </w:pPr>
      <w:r w:rsidRPr="00651054">
        <w:rPr>
          <w:rFonts w:ascii="Century" w:hAnsi="Century"/>
        </w:rPr>
        <w:t xml:space="preserve">    </w:t>
      </w:r>
      <w:r w:rsidR="000E30DA" w:rsidRPr="00651054">
        <w:rPr>
          <w:rFonts w:ascii="Century" w:hAnsi="Century"/>
          <w:szCs w:val="28"/>
        </w:rPr>
        <w:t xml:space="preserve">З метою </w:t>
      </w:r>
      <w:r w:rsidR="00FE5EF9" w:rsidRPr="00651054">
        <w:rPr>
          <w:rFonts w:ascii="Century" w:hAnsi="Century"/>
          <w:szCs w:val="28"/>
        </w:rPr>
        <w:t xml:space="preserve">забезпечення Львівською районною військовою адміністрацію Львівської області </w:t>
      </w:r>
      <w:r w:rsidR="00FE5EF9" w:rsidRPr="00651054">
        <w:rPr>
          <w:rFonts w:ascii="Century" w:hAnsi="Century"/>
          <w:szCs w:val="28"/>
          <w:shd w:val="clear" w:color="auto" w:fill="FFFFFF"/>
        </w:rPr>
        <w:t>разом із військовим командуванням запровадження та здійснення заходів правового режиму воєнного стану у Львівському районі</w:t>
      </w:r>
      <w:r w:rsidR="000E30DA" w:rsidRPr="00651054">
        <w:rPr>
          <w:rFonts w:ascii="Century" w:hAnsi="Century"/>
          <w:szCs w:val="28"/>
        </w:rPr>
        <w:t xml:space="preserve">, </w:t>
      </w:r>
      <w:r w:rsidR="00374CB0" w:rsidRPr="00651054">
        <w:rPr>
          <w:rFonts w:ascii="Century" w:hAnsi="Century"/>
          <w:szCs w:val="28"/>
        </w:rPr>
        <w:t xml:space="preserve"> керуючис</w:t>
      </w:r>
      <w:r w:rsidR="00757882" w:rsidRPr="00651054">
        <w:rPr>
          <w:rFonts w:ascii="Century" w:hAnsi="Century"/>
          <w:szCs w:val="28"/>
        </w:rPr>
        <w:t>ь статтею 26</w:t>
      </w:r>
      <w:r w:rsidR="00374CB0" w:rsidRPr="00651054">
        <w:rPr>
          <w:rFonts w:ascii="Century" w:hAnsi="Century"/>
          <w:szCs w:val="28"/>
        </w:rPr>
        <w:t xml:space="preserve"> Закону України «Про місцеве самоврядування в Україні»</w:t>
      </w:r>
      <w:r w:rsidR="002069C5" w:rsidRPr="00651054">
        <w:rPr>
          <w:rFonts w:ascii="Century" w:hAnsi="Century"/>
          <w:szCs w:val="28"/>
        </w:rPr>
        <w:t>,</w:t>
      </w:r>
      <w:r w:rsidR="00374CB0" w:rsidRPr="00651054">
        <w:rPr>
          <w:rFonts w:ascii="Century" w:hAnsi="Century"/>
          <w:szCs w:val="28"/>
        </w:rPr>
        <w:t xml:space="preserve"> міська рада</w:t>
      </w:r>
    </w:p>
    <w:p w14:paraId="6621A7A8" w14:textId="77777777" w:rsidR="006E4611" w:rsidRPr="00651054" w:rsidRDefault="006E4611" w:rsidP="00C340BE">
      <w:pPr>
        <w:jc w:val="center"/>
        <w:rPr>
          <w:rFonts w:ascii="Century" w:hAnsi="Century"/>
          <w:b/>
        </w:rPr>
      </w:pPr>
    </w:p>
    <w:p w14:paraId="3429CA86" w14:textId="77777777" w:rsidR="008627B2" w:rsidRPr="00651054" w:rsidRDefault="008627B2" w:rsidP="00651054">
      <w:pPr>
        <w:rPr>
          <w:rFonts w:ascii="Century" w:hAnsi="Century"/>
          <w:b/>
        </w:rPr>
      </w:pPr>
      <w:r w:rsidRPr="00651054">
        <w:rPr>
          <w:rFonts w:ascii="Century" w:hAnsi="Century"/>
          <w:b/>
        </w:rPr>
        <w:t>В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И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Р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І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Ш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И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Л</w:t>
      </w:r>
      <w:r w:rsidR="00C340BE" w:rsidRPr="00651054">
        <w:rPr>
          <w:rFonts w:ascii="Century" w:hAnsi="Century"/>
          <w:b/>
        </w:rPr>
        <w:t xml:space="preserve"> </w:t>
      </w:r>
      <w:r w:rsidRPr="00651054">
        <w:rPr>
          <w:rFonts w:ascii="Century" w:hAnsi="Century"/>
          <w:b/>
        </w:rPr>
        <w:t>А:</w:t>
      </w:r>
    </w:p>
    <w:p w14:paraId="424B3F23" w14:textId="77777777" w:rsidR="00C340BE" w:rsidRPr="00651054" w:rsidRDefault="00C340BE" w:rsidP="00C340BE">
      <w:pPr>
        <w:jc w:val="center"/>
        <w:rPr>
          <w:rFonts w:ascii="Century" w:hAnsi="Century"/>
          <w:b/>
        </w:rPr>
      </w:pPr>
    </w:p>
    <w:p w14:paraId="5BC1EDFE" w14:textId="77777777" w:rsidR="008627B2" w:rsidRPr="00651054" w:rsidRDefault="008627B2" w:rsidP="000E30DA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</w:rPr>
      </w:pPr>
      <w:r w:rsidRPr="00651054">
        <w:rPr>
          <w:rFonts w:ascii="Century" w:hAnsi="Century"/>
        </w:rPr>
        <w:t xml:space="preserve">1. </w:t>
      </w:r>
      <w:r w:rsidR="00374CB0" w:rsidRPr="00651054">
        <w:rPr>
          <w:rFonts w:ascii="Century" w:hAnsi="Century"/>
        </w:rPr>
        <w:t xml:space="preserve">Затвердити Програму </w:t>
      </w:r>
      <w:r w:rsidR="000E30DA" w:rsidRPr="00651054">
        <w:rPr>
          <w:rFonts w:ascii="Century" w:hAnsi="Century"/>
          <w:szCs w:val="28"/>
        </w:rPr>
        <w:t>«</w:t>
      </w:r>
      <w:r w:rsidR="00FE5EF9" w:rsidRPr="00651054">
        <w:rPr>
          <w:rFonts w:ascii="Century" w:hAnsi="Century"/>
          <w:szCs w:val="28"/>
        </w:rPr>
        <w:t>Підтримки забезпечення діяльності Львівської  районної військової адміністрації Львівської області в умовах воєнного стану на 2023 рік</w:t>
      </w:r>
      <w:r w:rsidR="000E30DA" w:rsidRPr="00651054">
        <w:rPr>
          <w:rFonts w:ascii="Century" w:hAnsi="Century"/>
          <w:szCs w:val="28"/>
        </w:rPr>
        <w:t>»</w:t>
      </w:r>
      <w:r w:rsidR="00712BBA" w:rsidRPr="00651054">
        <w:rPr>
          <w:rFonts w:ascii="Century" w:hAnsi="Century"/>
          <w:szCs w:val="28"/>
        </w:rPr>
        <w:t>,</w:t>
      </w:r>
      <w:r w:rsidR="000E30DA" w:rsidRPr="00651054">
        <w:rPr>
          <w:rFonts w:ascii="Century" w:hAnsi="Century"/>
          <w:szCs w:val="28"/>
        </w:rPr>
        <w:t xml:space="preserve"> </w:t>
      </w:r>
      <w:r w:rsidR="0037062C" w:rsidRPr="00651054">
        <w:rPr>
          <w:rFonts w:ascii="Century" w:hAnsi="Century"/>
        </w:rPr>
        <w:t>що додається</w:t>
      </w:r>
      <w:r w:rsidR="00374CB0" w:rsidRPr="00651054">
        <w:rPr>
          <w:rFonts w:ascii="Century" w:hAnsi="Century"/>
        </w:rPr>
        <w:t>.</w:t>
      </w:r>
    </w:p>
    <w:p w14:paraId="39D3FFAB" w14:textId="77777777" w:rsidR="008627B2" w:rsidRPr="00651054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5040729" w14:textId="77777777" w:rsidR="0060593A" w:rsidRPr="00651054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651054">
        <w:rPr>
          <w:rFonts w:ascii="Century" w:hAnsi="Century"/>
        </w:rPr>
        <w:t xml:space="preserve">2. </w:t>
      </w:r>
      <w:r w:rsidR="0060593A" w:rsidRPr="00651054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069C5" w:rsidRPr="00651054">
        <w:rPr>
          <w:rFonts w:ascii="Century" w:hAnsi="Century"/>
          <w:szCs w:val="28"/>
        </w:rPr>
        <w:t xml:space="preserve">депутатську </w:t>
      </w:r>
      <w:r w:rsidR="00A523F4" w:rsidRPr="00651054">
        <w:rPr>
          <w:rFonts w:ascii="Century" w:hAnsi="Century"/>
          <w:szCs w:val="28"/>
        </w:rPr>
        <w:t xml:space="preserve">комісію </w:t>
      </w:r>
      <w:r w:rsidR="0060593A" w:rsidRPr="00651054">
        <w:rPr>
          <w:rFonts w:ascii="Century" w:hAnsi="Century"/>
          <w:szCs w:val="28"/>
        </w:rPr>
        <w:t>з питань</w:t>
      </w:r>
      <w:r w:rsidR="0060593A" w:rsidRPr="00651054">
        <w:rPr>
          <w:rFonts w:ascii="Century" w:hAnsi="Century"/>
          <w:bCs/>
          <w:color w:val="000000"/>
          <w:szCs w:val="28"/>
        </w:rPr>
        <w:t xml:space="preserve"> </w:t>
      </w:r>
      <w:r w:rsidR="0060593A" w:rsidRPr="00651054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069C5" w:rsidRPr="00651054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651054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651054">
        <w:rPr>
          <w:rFonts w:ascii="Century" w:hAnsi="Century"/>
          <w:szCs w:val="28"/>
        </w:rPr>
        <w:t>.</w:t>
      </w:r>
    </w:p>
    <w:p w14:paraId="569360AC" w14:textId="77777777" w:rsidR="006E4611" w:rsidRPr="00651054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6EF089D6" w14:textId="77777777" w:rsidR="00651054" w:rsidRPr="0065105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651054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651054">
        <w:rPr>
          <w:rFonts w:ascii="Century" w:hAnsi="Century"/>
          <w:b/>
          <w:szCs w:val="28"/>
        </w:rPr>
        <w:t xml:space="preserve">                 </w:t>
      </w:r>
      <w:r w:rsidRPr="00651054">
        <w:rPr>
          <w:rFonts w:ascii="Century" w:hAnsi="Century"/>
          <w:b/>
          <w:szCs w:val="28"/>
        </w:rPr>
        <w:t xml:space="preserve">  В</w:t>
      </w:r>
      <w:r w:rsidR="002A1AE6" w:rsidRPr="00651054">
        <w:rPr>
          <w:rFonts w:ascii="Century" w:hAnsi="Century"/>
          <w:b/>
          <w:szCs w:val="28"/>
        </w:rPr>
        <w:t>олодимир РЕМЕНЯК</w:t>
      </w:r>
    </w:p>
    <w:p w14:paraId="1CE4D167" w14:textId="77777777" w:rsidR="00651054" w:rsidRDefault="00651054">
      <w:pPr>
        <w:ind w:left="5103"/>
        <w:contextualSpacing/>
        <w:rPr>
          <w:rFonts w:ascii="Century" w:hAnsi="Century"/>
          <w:b/>
          <w:bCs/>
          <w:szCs w:val="28"/>
        </w:rPr>
      </w:pPr>
      <w:r w:rsidRPr="00651054">
        <w:rPr>
          <w:rFonts w:ascii="Century" w:hAnsi="Century"/>
          <w:b/>
          <w:szCs w:val="28"/>
        </w:rPr>
        <w:br w:type="page"/>
      </w:r>
      <w:r>
        <w:rPr>
          <w:rFonts w:ascii="Century" w:hAnsi="Century"/>
          <w:b/>
          <w:bCs/>
          <w:szCs w:val="28"/>
        </w:rPr>
        <w:lastRenderedPageBreak/>
        <w:t>ЗАТВЕРДЖЕНО</w:t>
      </w:r>
    </w:p>
    <w:p w14:paraId="11421D3C" w14:textId="77777777" w:rsidR="00651054" w:rsidRPr="009366CA" w:rsidRDefault="00651054">
      <w:pPr>
        <w:ind w:left="5103"/>
        <w:contextualSpacing/>
        <w:rPr>
          <w:rFonts w:ascii="Century" w:hAnsi="Century"/>
          <w:szCs w:val="28"/>
        </w:rPr>
      </w:pPr>
      <w:r w:rsidRPr="009366CA">
        <w:rPr>
          <w:rFonts w:ascii="Century" w:hAnsi="Century"/>
          <w:szCs w:val="28"/>
        </w:rPr>
        <w:t>Рішення сесії Городоцької міської ради Львівської області</w:t>
      </w:r>
    </w:p>
    <w:p w14:paraId="30683ED8" w14:textId="55A6F247" w:rsidR="00651054" w:rsidRPr="009366CA" w:rsidRDefault="00651054">
      <w:pPr>
        <w:ind w:left="5103"/>
        <w:contextualSpacing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14</w:t>
      </w:r>
      <w:r w:rsidRPr="009366CA">
        <w:rPr>
          <w:rFonts w:ascii="Century" w:hAnsi="Century"/>
          <w:szCs w:val="28"/>
        </w:rPr>
        <w:t>.</w:t>
      </w:r>
      <w:r>
        <w:rPr>
          <w:rFonts w:ascii="Century" w:hAnsi="Century"/>
          <w:szCs w:val="28"/>
        </w:rPr>
        <w:t>12</w:t>
      </w:r>
      <w:r w:rsidRPr="009366CA">
        <w:rPr>
          <w:rFonts w:ascii="Century" w:hAnsi="Century"/>
          <w:szCs w:val="28"/>
        </w:rPr>
        <w:t xml:space="preserve">.2023р. № </w:t>
      </w:r>
      <w:r w:rsidR="00A6208E">
        <w:rPr>
          <w:rFonts w:ascii="Century" w:hAnsi="Century"/>
          <w:szCs w:val="28"/>
        </w:rPr>
        <w:t>23/41-6661</w:t>
      </w:r>
    </w:p>
    <w:p w14:paraId="2A3FB937" w14:textId="77777777" w:rsidR="00651054" w:rsidRDefault="00651054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69B1372A" w14:textId="77777777" w:rsidR="00651054" w:rsidRDefault="00651054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4E9E2B56" w14:textId="77777777" w:rsidR="00651054" w:rsidRPr="00651054" w:rsidRDefault="00651054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tbl>
      <w:tblPr>
        <w:tblpPr w:leftFromText="180" w:rightFromText="180" w:vertAnchor="text" w:horzAnchor="margin" w:tblpY="333"/>
        <w:tblW w:w="9828" w:type="dxa"/>
        <w:tblLook w:val="01E0" w:firstRow="1" w:lastRow="1" w:firstColumn="1" w:lastColumn="1" w:noHBand="0" w:noVBand="0"/>
      </w:tblPr>
      <w:tblGrid>
        <w:gridCol w:w="4548"/>
        <w:gridCol w:w="960"/>
        <w:gridCol w:w="4320"/>
      </w:tblGrid>
      <w:tr w:rsidR="00651054" w:rsidRPr="00651054" w14:paraId="3834C375" w14:textId="77777777">
        <w:tc>
          <w:tcPr>
            <w:tcW w:w="4548" w:type="dxa"/>
          </w:tcPr>
          <w:p w14:paraId="24F15D5B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  <w:lang w:eastAsia="ru-RU"/>
              </w:rPr>
            </w:pPr>
          </w:p>
        </w:tc>
        <w:tc>
          <w:tcPr>
            <w:tcW w:w="960" w:type="dxa"/>
          </w:tcPr>
          <w:p w14:paraId="5A97411A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4320" w:type="dxa"/>
          </w:tcPr>
          <w:p w14:paraId="77A96280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b/>
                <w:sz w:val="24"/>
                <w:lang w:eastAsia="ru-RU"/>
              </w:rPr>
            </w:pPr>
          </w:p>
        </w:tc>
      </w:tr>
      <w:tr w:rsidR="00651054" w:rsidRPr="00651054" w14:paraId="4E6BCCC7" w14:textId="77777777">
        <w:tc>
          <w:tcPr>
            <w:tcW w:w="9828" w:type="dxa"/>
            <w:gridSpan w:val="3"/>
          </w:tcPr>
          <w:p w14:paraId="5B3B3C30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0A80F1BB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0FC642D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43FE0206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02A07F9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624A99EB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  <w:r w:rsidRPr="00651054">
              <w:rPr>
                <w:rFonts w:ascii="Century" w:hAnsi="Century"/>
                <w:b/>
                <w:sz w:val="36"/>
                <w:szCs w:val="36"/>
                <w:lang w:eastAsia="ru-RU"/>
              </w:rPr>
              <w:t>Програма</w:t>
            </w:r>
          </w:p>
          <w:p w14:paraId="62FFA7B6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b/>
                <w:sz w:val="32"/>
                <w:szCs w:val="32"/>
              </w:rPr>
            </w:pPr>
            <w:r w:rsidRPr="00651054">
              <w:rPr>
                <w:rFonts w:ascii="Century" w:hAnsi="Century"/>
                <w:b/>
                <w:sz w:val="32"/>
                <w:szCs w:val="32"/>
              </w:rPr>
              <w:t>підтримки забезпечення діяльності Львівської  районної військової адміністрації Львівської області в умовах воєнного стану на 2023 рік</w:t>
            </w:r>
          </w:p>
          <w:p w14:paraId="04D1CBB6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651054">
              <w:rPr>
                <w:rFonts w:ascii="Century" w:hAnsi="Century"/>
                <w:sz w:val="20"/>
                <w:szCs w:val="20"/>
              </w:rPr>
              <w:t>(назва програми)</w:t>
            </w:r>
          </w:p>
          <w:p w14:paraId="7F80A96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05EEEB26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39BFBC7D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36"/>
                <w:szCs w:val="36"/>
                <w:lang w:eastAsia="ru-RU"/>
              </w:rPr>
            </w:pPr>
          </w:p>
          <w:p w14:paraId="0BAEDD48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</w:p>
        </w:tc>
      </w:tr>
      <w:tr w:rsidR="00651054" w:rsidRPr="00651054" w14:paraId="71DF3F62" w14:textId="77777777">
        <w:tc>
          <w:tcPr>
            <w:tcW w:w="4548" w:type="dxa"/>
          </w:tcPr>
          <w:p w14:paraId="189BBBEC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</w:tcPr>
          <w:p w14:paraId="2985071B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4320" w:type="dxa"/>
          </w:tcPr>
          <w:p w14:paraId="6F6E5D63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sz w:val="24"/>
                <w:lang w:eastAsia="ru-RU"/>
              </w:rPr>
            </w:pPr>
          </w:p>
          <w:p w14:paraId="7801A336" w14:textId="77777777" w:rsidR="00651054" w:rsidRPr="00651054" w:rsidRDefault="00651054" w:rsidP="00651054">
            <w:pPr>
              <w:spacing w:line="240" w:lineRule="auto"/>
              <w:ind w:left="120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</w:tr>
    </w:tbl>
    <w:p w14:paraId="1C8F7AAE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4762243A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1B1495B2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7FBF9238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73597643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4A1AD55C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02780F5B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52F1BCDF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1EE7944D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35311DEC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</w:p>
    <w:p w14:paraId="3855B94E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</w:rPr>
      </w:pPr>
    </w:p>
    <w:p w14:paraId="4BB2C59E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</w:rPr>
      </w:pPr>
      <w:r w:rsidRPr="00651054">
        <w:rPr>
          <w:rFonts w:ascii="Century" w:hAnsi="Century"/>
          <w:b/>
          <w:szCs w:val="28"/>
        </w:rPr>
        <w:lastRenderedPageBreak/>
        <w:t>ПАСПОРТ</w:t>
      </w:r>
    </w:p>
    <w:p w14:paraId="245427E6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 w:val="26"/>
          <w:szCs w:val="26"/>
        </w:rPr>
      </w:pPr>
      <w:r w:rsidRPr="00651054">
        <w:rPr>
          <w:rFonts w:ascii="Century" w:hAnsi="Century"/>
          <w:szCs w:val="28"/>
        </w:rPr>
        <w:t>Програми  підтримки забезпечення діяльності Львівської  районної військової адміністрації Львівської області в умовах воєнного стану на 2023 рік</w:t>
      </w:r>
    </w:p>
    <w:p w14:paraId="4B8B72CD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 w:val="20"/>
          <w:szCs w:val="20"/>
        </w:rPr>
      </w:pPr>
      <w:r w:rsidRPr="00651054">
        <w:rPr>
          <w:rFonts w:ascii="Century" w:hAnsi="Century"/>
          <w:sz w:val="20"/>
          <w:szCs w:val="20"/>
        </w:rPr>
        <w:t>(назва програми)</w:t>
      </w:r>
    </w:p>
    <w:p w14:paraId="3FC010EB" w14:textId="77777777" w:rsidR="00651054" w:rsidRPr="00651054" w:rsidRDefault="00651054" w:rsidP="00651054">
      <w:pPr>
        <w:tabs>
          <w:tab w:val="left" w:pos="240"/>
        </w:tabs>
        <w:spacing w:before="120" w:line="240" w:lineRule="auto"/>
        <w:ind w:left="240" w:hanging="240"/>
        <w:jc w:val="both"/>
        <w:rPr>
          <w:rFonts w:ascii="Century" w:hAnsi="Century"/>
          <w:sz w:val="26"/>
          <w:szCs w:val="26"/>
          <w:lang w:eastAsia="ru-RU"/>
        </w:rPr>
      </w:pPr>
    </w:p>
    <w:p w14:paraId="4655D72B" w14:textId="79D711E3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Розробник Програми –   </w:t>
      </w:r>
      <w:r w:rsidRPr="00651054">
        <w:rPr>
          <w:rFonts w:ascii="Century" w:hAnsi="Century"/>
          <w:b/>
          <w:szCs w:val="28"/>
          <w:lang w:eastAsia="ru-RU"/>
        </w:rPr>
        <w:t>Городоцька територіальна громада</w:t>
      </w:r>
      <w:r w:rsidRPr="00651054">
        <w:rPr>
          <w:rFonts w:ascii="Century" w:hAnsi="Century"/>
          <w:szCs w:val="28"/>
          <w:lang w:eastAsia="ru-RU"/>
        </w:rPr>
        <w:t xml:space="preserve"> Львівського району Львівської області</w:t>
      </w:r>
    </w:p>
    <w:p w14:paraId="662C779E" w14:textId="77777777" w:rsidR="00651054" w:rsidRPr="00651054" w:rsidRDefault="00651054" w:rsidP="00651054">
      <w:pPr>
        <w:numPr>
          <w:ilvl w:val="3"/>
          <w:numId w:val="2"/>
        </w:numPr>
        <w:tabs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Головний розпорядник бюджетних коштів - рада Львівського району Львівської області, Львівська районна військова адміністрація.</w:t>
      </w:r>
    </w:p>
    <w:p w14:paraId="52F5D0EC" w14:textId="6878AFA0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Дата, номер документа про затвердження програми</w:t>
      </w:r>
      <w:r w:rsidR="005A637B">
        <w:rPr>
          <w:rFonts w:ascii="Century" w:hAnsi="Century"/>
          <w:szCs w:val="28"/>
          <w:lang w:eastAsia="ru-RU"/>
        </w:rPr>
        <w:t xml:space="preserve"> 14.12.2023, №23/41-6661</w:t>
      </w:r>
      <w:r w:rsidRPr="00651054">
        <w:rPr>
          <w:rFonts w:ascii="Century" w:hAnsi="Century"/>
          <w:szCs w:val="28"/>
          <w:lang w:eastAsia="ru-RU"/>
        </w:rPr>
        <w:t xml:space="preserve"> </w:t>
      </w:r>
    </w:p>
    <w:p w14:paraId="3B5CD67C" w14:textId="77777777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shd w:val="clear" w:color="auto" w:fill="FFFFFF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Мета – забезпечення Львівською районною військовою адміністрацію Львівської області </w:t>
      </w:r>
      <w:r w:rsidRPr="00651054">
        <w:rPr>
          <w:rFonts w:ascii="Century" w:hAnsi="Century"/>
          <w:szCs w:val="28"/>
          <w:shd w:val="clear" w:color="auto" w:fill="FFFFFF"/>
          <w:lang w:eastAsia="ru-RU"/>
        </w:rPr>
        <w:t>разом із військовим командуванням запровадження та здійснення заходів правового режиму воєнного стану у Львівському районі.</w:t>
      </w:r>
    </w:p>
    <w:p w14:paraId="739D2A56" w14:textId="77777777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 Термін реалізації Програми - </w:t>
      </w:r>
      <w:r w:rsidRPr="00651054">
        <w:rPr>
          <w:rFonts w:ascii="Century" w:hAnsi="Century"/>
          <w:b/>
          <w:szCs w:val="28"/>
          <w:lang w:eastAsia="ru-RU"/>
        </w:rPr>
        <w:t>2023 рік</w:t>
      </w:r>
    </w:p>
    <w:p w14:paraId="6F6E1688" w14:textId="77777777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Загальний обсяг фінансування – </w:t>
      </w:r>
      <w:r w:rsidR="009712C9">
        <w:rPr>
          <w:rFonts w:ascii="Century" w:hAnsi="Century"/>
          <w:b/>
          <w:szCs w:val="28"/>
          <w:lang w:eastAsia="ru-RU"/>
        </w:rPr>
        <w:t>200</w:t>
      </w:r>
      <w:r w:rsidRPr="00651054">
        <w:rPr>
          <w:rFonts w:ascii="Century" w:hAnsi="Century"/>
          <w:b/>
          <w:szCs w:val="28"/>
          <w:lang w:eastAsia="ru-RU"/>
        </w:rPr>
        <w:t>,0 тис. грн</w:t>
      </w:r>
      <w:r w:rsidRPr="00651054">
        <w:rPr>
          <w:rFonts w:ascii="Century" w:hAnsi="Century"/>
          <w:szCs w:val="28"/>
          <w:lang w:eastAsia="ru-RU"/>
        </w:rPr>
        <w:t>.</w:t>
      </w:r>
    </w:p>
    <w:p w14:paraId="6D6351D2" w14:textId="77777777" w:rsidR="00651054" w:rsidRPr="00651054" w:rsidRDefault="00651054" w:rsidP="00651054">
      <w:pPr>
        <w:numPr>
          <w:ilvl w:val="3"/>
          <w:numId w:val="2"/>
        </w:numPr>
        <w:tabs>
          <w:tab w:val="clear" w:pos="360"/>
          <w:tab w:val="left" w:pos="240"/>
        </w:tabs>
        <w:spacing w:before="120" w:after="120" w:line="240" w:lineRule="auto"/>
        <w:ind w:left="240" w:hanging="24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Очікувані результати виконання Програми – покращення матеріально-технічної бази, забезпечення діяльності районної військової адміністрації та структурних підрозділів.</w:t>
      </w:r>
    </w:p>
    <w:p w14:paraId="1646CD38" w14:textId="77777777" w:rsidR="00651054" w:rsidRPr="00651054" w:rsidRDefault="00651054" w:rsidP="00651054">
      <w:pPr>
        <w:spacing w:before="120" w:after="120" w:line="240" w:lineRule="auto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 </w:t>
      </w:r>
    </w:p>
    <w:p w14:paraId="353B8E6C" w14:textId="77777777" w:rsidR="00651054" w:rsidRPr="00651054" w:rsidRDefault="00651054" w:rsidP="00651054">
      <w:pPr>
        <w:spacing w:line="240" w:lineRule="auto"/>
        <w:jc w:val="both"/>
        <w:rPr>
          <w:rFonts w:ascii="Century" w:hAnsi="Century"/>
          <w:szCs w:val="28"/>
          <w:lang w:eastAsia="ru-RU"/>
        </w:rPr>
      </w:pPr>
    </w:p>
    <w:p w14:paraId="48D39E19" w14:textId="77777777" w:rsidR="00651054" w:rsidRPr="00651054" w:rsidRDefault="00651054" w:rsidP="00651054">
      <w:pPr>
        <w:spacing w:line="240" w:lineRule="auto"/>
        <w:jc w:val="both"/>
        <w:rPr>
          <w:rFonts w:ascii="Century" w:hAnsi="Century"/>
          <w:b/>
          <w:sz w:val="26"/>
          <w:szCs w:val="26"/>
          <w:lang w:eastAsia="ru-RU"/>
        </w:rPr>
      </w:pPr>
    </w:p>
    <w:p w14:paraId="79650F41" w14:textId="77777777" w:rsidR="00651054" w:rsidRPr="00651054" w:rsidRDefault="00651054" w:rsidP="00651054">
      <w:pPr>
        <w:spacing w:line="240" w:lineRule="auto"/>
        <w:jc w:val="both"/>
        <w:rPr>
          <w:rFonts w:ascii="Century" w:hAnsi="Century"/>
          <w:b/>
          <w:bCs/>
          <w:szCs w:val="28"/>
          <w:lang w:eastAsia="ru-RU"/>
        </w:rPr>
      </w:pPr>
      <w:r w:rsidRPr="00651054">
        <w:rPr>
          <w:rFonts w:ascii="Century" w:hAnsi="Century"/>
          <w:b/>
          <w:bCs/>
          <w:szCs w:val="28"/>
          <w:lang w:eastAsia="ru-RU"/>
        </w:rPr>
        <w:t>Секретар ради</w:t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</w:r>
      <w:r w:rsidRPr="00651054">
        <w:rPr>
          <w:rFonts w:ascii="Century" w:hAnsi="Century"/>
          <w:b/>
          <w:bCs/>
          <w:szCs w:val="28"/>
          <w:lang w:eastAsia="ru-RU"/>
        </w:rPr>
        <w:tab/>
        <w:t xml:space="preserve">     Микола ЛУПІЙ</w:t>
      </w:r>
    </w:p>
    <w:p w14:paraId="35071937" w14:textId="77777777" w:rsidR="00651054" w:rsidRPr="00651054" w:rsidRDefault="00651054" w:rsidP="00651054">
      <w:pPr>
        <w:spacing w:line="240" w:lineRule="auto"/>
        <w:jc w:val="both"/>
        <w:rPr>
          <w:rFonts w:ascii="Century" w:hAnsi="Century"/>
          <w:sz w:val="24"/>
          <w:lang w:eastAsia="ru-RU"/>
        </w:rPr>
      </w:pPr>
    </w:p>
    <w:p w14:paraId="6C5F1C55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b/>
          <w:szCs w:val="28"/>
          <w:lang w:eastAsia="ru-RU"/>
        </w:rPr>
        <w:br w:type="page"/>
      </w:r>
      <w:r w:rsidRPr="00651054">
        <w:rPr>
          <w:rFonts w:ascii="Century" w:hAnsi="Century"/>
          <w:b/>
          <w:szCs w:val="28"/>
          <w:lang w:eastAsia="ru-RU"/>
        </w:rPr>
        <w:lastRenderedPageBreak/>
        <w:t>ІІ. Визначення проблеми, на розв’язання якої спрямована Програма</w:t>
      </w:r>
    </w:p>
    <w:p w14:paraId="17CEE26A" w14:textId="77777777" w:rsidR="00651054" w:rsidRPr="00651054" w:rsidRDefault="00651054" w:rsidP="00651054">
      <w:pPr>
        <w:tabs>
          <w:tab w:val="left" w:pos="10915"/>
        </w:tabs>
        <w:spacing w:line="240" w:lineRule="auto"/>
        <w:ind w:right="-1"/>
        <w:jc w:val="center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b/>
          <w:szCs w:val="28"/>
          <w:lang w:eastAsia="ru-RU"/>
        </w:rPr>
        <w:t xml:space="preserve"> </w:t>
      </w:r>
    </w:p>
    <w:p w14:paraId="76D0C7F5" w14:textId="77777777" w:rsidR="00651054" w:rsidRPr="00651054" w:rsidRDefault="00651054" w:rsidP="00651054">
      <w:pPr>
        <w:shd w:val="clear" w:color="auto" w:fill="FFFFFF"/>
        <w:spacing w:line="240" w:lineRule="auto"/>
        <w:ind w:firstLine="709"/>
        <w:jc w:val="both"/>
        <w:rPr>
          <w:rFonts w:ascii="Century" w:hAnsi="Century"/>
          <w:color w:val="000000"/>
          <w:szCs w:val="28"/>
          <w:lang w:eastAsia="ru-RU"/>
        </w:rPr>
      </w:pPr>
      <w:r w:rsidRPr="00651054">
        <w:rPr>
          <w:rFonts w:ascii="Century" w:hAnsi="Century"/>
          <w:color w:val="000000"/>
          <w:szCs w:val="28"/>
          <w:lang w:eastAsia="ru-RU"/>
        </w:rPr>
        <w:t>Останні події, що розгортаються на теренах нашої держави, пов’язані із з військовою агресією Російської Федерації проти України</w:t>
      </w:r>
      <w:r w:rsidRPr="00651054">
        <w:rPr>
          <w:rFonts w:ascii="Century" w:hAnsi="Century"/>
          <w:color w:val="000000"/>
          <w:sz w:val="24"/>
          <w:szCs w:val="28"/>
          <w:lang w:eastAsia="ru-RU"/>
        </w:rPr>
        <w:t>.</w:t>
      </w:r>
      <w:r w:rsidRPr="00651054">
        <w:rPr>
          <w:rFonts w:ascii="Century" w:hAnsi="Century"/>
          <w:color w:val="000000"/>
          <w:szCs w:val="28"/>
          <w:lang w:eastAsia="ru-RU"/>
        </w:rPr>
        <w:t xml:space="preserve"> На підставі пропозиції Ради національної безпеки і оборони України, відповідно до статті 106 Конституції України, Закону України "Про правовий режим воєнного стану"  та  законів України «Про місцеві державні адміністрації», «Про місцеве самоврядування в Україні».</w:t>
      </w:r>
    </w:p>
    <w:p w14:paraId="4293FED6" w14:textId="77777777" w:rsidR="00651054" w:rsidRPr="00651054" w:rsidRDefault="00651054" w:rsidP="00651054">
      <w:pPr>
        <w:spacing w:line="240" w:lineRule="auto"/>
        <w:ind w:firstLine="709"/>
        <w:jc w:val="both"/>
        <w:rPr>
          <w:rFonts w:ascii="Century" w:hAnsi="Century"/>
          <w:szCs w:val="28"/>
          <w:shd w:val="clear" w:color="auto" w:fill="FFFFFF"/>
          <w:lang w:eastAsia="ru-RU"/>
        </w:rPr>
      </w:pPr>
      <w:r w:rsidRPr="00651054">
        <w:rPr>
          <w:rFonts w:ascii="Century" w:hAnsi="Century"/>
          <w:szCs w:val="28"/>
          <w:shd w:val="clear" w:color="auto" w:fill="FFFFFF"/>
          <w:lang w:eastAsia="ru-RU"/>
        </w:rPr>
        <w:t>На виконання Закону України «Про правовий режим воєнного стану» для здійснення керівництва у сфері забезпечення оборони, громадської безпеки і порядку Указом Президента від 24лютого 2022 року № 68/2022 «Про утворення військових адміністрацій» створено Львівську району військову адміністрацію.</w:t>
      </w:r>
    </w:p>
    <w:p w14:paraId="42A422E5" w14:textId="77777777" w:rsidR="00651054" w:rsidRPr="00651054" w:rsidRDefault="00651054" w:rsidP="00651054">
      <w:pPr>
        <w:shd w:val="clear" w:color="auto" w:fill="FFFFFF"/>
        <w:spacing w:line="240" w:lineRule="auto"/>
        <w:ind w:firstLine="709"/>
        <w:jc w:val="both"/>
        <w:rPr>
          <w:rFonts w:ascii="Century" w:hAnsi="Century"/>
          <w:szCs w:val="28"/>
          <w:shd w:val="clear" w:color="auto" w:fill="FFFFFF"/>
        </w:rPr>
      </w:pPr>
      <w:r w:rsidRPr="00651054">
        <w:rPr>
          <w:rFonts w:ascii="Century" w:hAnsi="Century"/>
          <w:szCs w:val="28"/>
          <w:shd w:val="clear" w:color="auto" w:fill="FFFFFF"/>
        </w:rPr>
        <w:t>Львівська районна військова адміністрація уповноважена забезпечувати разом із військовим командуванням запровадження та здійснення заходів правового режиму воєнного стану, оборони, цивільного захисту, громадської безпеки і порядку, охорони прав, свобод і законних інтересів громадян на території Львівського району.</w:t>
      </w:r>
    </w:p>
    <w:p w14:paraId="2DDB8C26" w14:textId="77777777" w:rsidR="00651054" w:rsidRPr="00651054" w:rsidRDefault="00651054" w:rsidP="00651054">
      <w:pPr>
        <w:shd w:val="clear" w:color="auto" w:fill="FFFFFF"/>
        <w:spacing w:line="240" w:lineRule="auto"/>
        <w:ind w:firstLine="709"/>
        <w:jc w:val="both"/>
        <w:rPr>
          <w:rFonts w:ascii="Century" w:hAnsi="Century"/>
          <w:szCs w:val="28"/>
          <w:shd w:val="clear" w:color="auto" w:fill="FFFFFF"/>
        </w:rPr>
      </w:pPr>
      <w:r w:rsidRPr="00651054">
        <w:rPr>
          <w:rFonts w:ascii="Century" w:hAnsi="Century"/>
          <w:szCs w:val="28"/>
          <w:shd w:val="clear" w:color="auto" w:fill="FFFFFF"/>
        </w:rPr>
        <w:t xml:space="preserve">Львівська районна військова адміністрація - це тимчасовий  державний орган на час </w:t>
      </w:r>
      <w:r w:rsidRPr="00651054">
        <w:rPr>
          <w:rFonts w:ascii="Century" w:hAnsi="Century"/>
          <w:bCs/>
          <w:szCs w:val="28"/>
          <w:shd w:val="clear" w:color="auto" w:fill="FFFFFF"/>
        </w:rPr>
        <w:t>правового режиму воєнного стану</w:t>
      </w:r>
      <w:r w:rsidRPr="00651054">
        <w:rPr>
          <w:rFonts w:ascii="Century" w:hAnsi="Century"/>
          <w:szCs w:val="28"/>
          <w:shd w:val="clear" w:color="auto" w:fill="FFFFFF"/>
        </w:rPr>
        <w:t xml:space="preserve">, що здійснює  повноваження Львівської районної ради та Львівської районної державної адміністрації на території Львівського району, з урахуванням особливостей, встановлених Законом України «Про правовий режим воєнного стану». </w:t>
      </w:r>
    </w:p>
    <w:p w14:paraId="5A9C694A" w14:textId="77777777" w:rsidR="00651054" w:rsidRPr="00651054" w:rsidRDefault="00651054" w:rsidP="00651054">
      <w:pPr>
        <w:spacing w:line="240" w:lineRule="auto"/>
        <w:ind w:firstLine="709"/>
        <w:jc w:val="both"/>
        <w:rPr>
          <w:rFonts w:ascii="Century" w:hAnsi="Century"/>
          <w:szCs w:val="28"/>
          <w:shd w:val="clear" w:color="auto" w:fill="FFFFFF"/>
          <w:lang w:eastAsia="ru-RU"/>
        </w:rPr>
      </w:pPr>
      <w:r w:rsidRPr="00651054">
        <w:rPr>
          <w:rFonts w:ascii="Century" w:hAnsi="Century"/>
          <w:szCs w:val="28"/>
          <w:shd w:val="clear" w:color="auto" w:fill="FFFFFF"/>
          <w:lang w:eastAsia="ru-RU"/>
        </w:rPr>
        <w:t>Законом України «Про правовий режим воєнного стану» та іншими нормативно-правовими актами передбачається здійснення фінансування діяльності Львівської районної військової адміністрації із виконання повноважень органів місцевого самоврядування за рахунок коштів місцевих бюджетів та виконання інших функцій - за рахунок коштів Державного бюджету.</w:t>
      </w:r>
    </w:p>
    <w:p w14:paraId="3D8033C5" w14:textId="77777777" w:rsidR="00651054" w:rsidRPr="00651054" w:rsidRDefault="00651054" w:rsidP="00651054">
      <w:pPr>
        <w:spacing w:line="240" w:lineRule="auto"/>
        <w:ind w:firstLine="709"/>
        <w:jc w:val="both"/>
        <w:rPr>
          <w:rFonts w:ascii="Century" w:hAnsi="Century"/>
          <w:szCs w:val="28"/>
          <w:shd w:val="clear" w:color="auto" w:fill="FFFFFF"/>
          <w:lang w:eastAsia="ru-RU"/>
        </w:rPr>
      </w:pPr>
      <w:r w:rsidRPr="00651054">
        <w:rPr>
          <w:rFonts w:ascii="Century" w:hAnsi="Century"/>
          <w:szCs w:val="28"/>
          <w:shd w:val="clear" w:color="auto" w:fill="FFFFFF"/>
          <w:lang w:eastAsia="ru-RU"/>
        </w:rPr>
        <w:t xml:space="preserve">Обсяг фінансового ресурсу, який </w:t>
      </w:r>
      <w:r w:rsidRPr="00651054">
        <w:rPr>
          <w:rFonts w:ascii="Century" w:hAnsi="Century"/>
          <w:szCs w:val="28"/>
          <w:lang w:eastAsia="ru-RU"/>
        </w:rPr>
        <w:t>передбачений</w:t>
      </w:r>
      <w:r w:rsidRPr="00651054">
        <w:rPr>
          <w:rFonts w:ascii="Century" w:hAnsi="Century"/>
          <w:sz w:val="16"/>
          <w:szCs w:val="16"/>
          <w:lang w:eastAsia="ru-RU"/>
        </w:rPr>
        <w:t xml:space="preserve"> </w:t>
      </w:r>
      <w:r w:rsidRPr="00651054">
        <w:rPr>
          <w:rFonts w:ascii="Century" w:hAnsi="Century"/>
          <w:szCs w:val="28"/>
          <w:lang w:eastAsia="ru-RU"/>
        </w:rPr>
        <w:t xml:space="preserve">в Державному бюджеті на утримання </w:t>
      </w:r>
      <w:r w:rsidRPr="00651054">
        <w:rPr>
          <w:rFonts w:ascii="Century" w:hAnsi="Century"/>
          <w:szCs w:val="28"/>
          <w:shd w:val="clear" w:color="auto" w:fill="FFFFFF"/>
          <w:lang w:eastAsia="ru-RU"/>
        </w:rPr>
        <w:t>Львівської районної військової адміністрації</w:t>
      </w:r>
      <w:r w:rsidRPr="00651054">
        <w:rPr>
          <w:rFonts w:ascii="Century" w:hAnsi="Century"/>
          <w:szCs w:val="28"/>
          <w:lang w:eastAsia="ru-RU"/>
        </w:rPr>
        <w:t xml:space="preserve"> є не достатнім </w:t>
      </w:r>
      <w:r w:rsidRPr="00651054">
        <w:rPr>
          <w:rFonts w:ascii="Century" w:hAnsi="Century"/>
          <w:szCs w:val="28"/>
          <w:shd w:val="clear" w:color="auto" w:fill="FFFFFF"/>
          <w:lang w:eastAsia="ru-RU"/>
        </w:rPr>
        <w:t>для забезпечення її функціональних обов’язків.</w:t>
      </w:r>
    </w:p>
    <w:p w14:paraId="7A4ED804" w14:textId="77777777" w:rsidR="00651054" w:rsidRPr="00651054" w:rsidRDefault="00651054" w:rsidP="00651054">
      <w:pPr>
        <w:spacing w:line="240" w:lineRule="auto"/>
        <w:ind w:firstLine="709"/>
        <w:jc w:val="both"/>
        <w:rPr>
          <w:rFonts w:ascii="Century" w:hAnsi="Century"/>
          <w:iCs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І, відповідно, залучення коштів місцевого бюджету, для забезпечення </w:t>
      </w:r>
      <w:r w:rsidRPr="00651054">
        <w:rPr>
          <w:rFonts w:ascii="Century" w:hAnsi="Century"/>
          <w:szCs w:val="28"/>
          <w:shd w:val="clear" w:color="auto" w:fill="FFFFFF"/>
          <w:lang w:eastAsia="ru-RU"/>
        </w:rPr>
        <w:t xml:space="preserve">фінансування діяльності Львівської районної військової адміністрації </w:t>
      </w:r>
      <w:r w:rsidRPr="00651054">
        <w:rPr>
          <w:rFonts w:ascii="Century" w:hAnsi="Century"/>
          <w:szCs w:val="28"/>
          <w:lang w:eastAsia="ru-RU"/>
        </w:rPr>
        <w:t>дозволить забезпечити</w:t>
      </w:r>
      <w:r w:rsidRPr="00651054">
        <w:rPr>
          <w:rFonts w:ascii="Century" w:hAnsi="Century"/>
          <w:i/>
          <w:szCs w:val="28"/>
          <w:lang w:eastAsia="ru-RU"/>
        </w:rPr>
        <w:t xml:space="preserve"> </w:t>
      </w:r>
      <w:r w:rsidRPr="00651054">
        <w:rPr>
          <w:rFonts w:ascii="Century" w:hAnsi="Century"/>
          <w:iCs/>
          <w:szCs w:val="28"/>
          <w:lang w:eastAsia="ru-RU"/>
        </w:rPr>
        <w:t>належне виконання своїх функціональних  обов’язків.</w:t>
      </w:r>
    </w:p>
    <w:p w14:paraId="3DC20E49" w14:textId="77777777" w:rsidR="00651054" w:rsidRPr="00651054" w:rsidRDefault="00651054" w:rsidP="00651054">
      <w:pPr>
        <w:spacing w:before="120"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b/>
          <w:szCs w:val="28"/>
          <w:lang w:eastAsia="ru-RU"/>
        </w:rPr>
        <w:t>ІІІ</w:t>
      </w:r>
      <w:r w:rsidRPr="00651054">
        <w:rPr>
          <w:rFonts w:ascii="Century" w:hAnsi="Century"/>
          <w:szCs w:val="28"/>
          <w:lang w:eastAsia="ru-RU"/>
        </w:rPr>
        <w:t xml:space="preserve">. </w:t>
      </w:r>
      <w:r w:rsidRPr="00651054">
        <w:rPr>
          <w:rFonts w:ascii="Century" w:hAnsi="Century"/>
          <w:b/>
          <w:szCs w:val="28"/>
          <w:lang w:eastAsia="ru-RU"/>
        </w:rPr>
        <w:t>Мета та завдання  програми</w:t>
      </w:r>
    </w:p>
    <w:p w14:paraId="58AAD1AC" w14:textId="77777777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>Програма розроблена з метою забезпечення Львівською районною військовою адміністрацією здійснення керівництва у сфері забезпечення оборони, громадської безпеки і порядку.</w:t>
      </w:r>
    </w:p>
    <w:p w14:paraId="2C3A9471" w14:textId="77777777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lastRenderedPageBreak/>
        <w:t>Реалізація завдань програми передбачає стимулювання активності працівників Львівської районної військової адміністрації на досягнення конкретних результатів шляхом поліпшення умов оплати праці працівників державного органу.</w:t>
      </w:r>
    </w:p>
    <w:p w14:paraId="5E5D8E89" w14:textId="77777777" w:rsidR="00651054" w:rsidRPr="00651054" w:rsidRDefault="00651054" w:rsidP="00651054">
      <w:pPr>
        <w:spacing w:line="240" w:lineRule="auto"/>
        <w:ind w:firstLine="709"/>
        <w:jc w:val="both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Перелік завдань і заходів Програми, напрямів використання бюджетних коштів та результативних показників визначені у додатку 2. </w:t>
      </w:r>
    </w:p>
    <w:p w14:paraId="463215A8" w14:textId="77777777" w:rsidR="00651054" w:rsidRPr="00651054" w:rsidRDefault="00651054" w:rsidP="00651054">
      <w:pPr>
        <w:spacing w:before="120"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b/>
          <w:szCs w:val="28"/>
          <w:lang w:val="en-US" w:eastAsia="ru-RU"/>
        </w:rPr>
        <w:t>IV</w:t>
      </w:r>
      <w:r w:rsidRPr="00651054">
        <w:rPr>
          <w:rFonts w:ascii="Century" w:hAnsi="Century"/>
          <w:b/>
          <w:szCs w:val="28"/>
          <w:lang w:eastAsia="ru-RU"/>
        </w:rPr>
        <w:t>.Відповідальні виконавці  програми</w:t>
      </w:r>
    </w:p>
    <w:p w14:paraId="0A75997D" w14:textId="2E3E41C9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Головним розпорядником коштів за Програмою є  </w:t>
      </w:r>
      <w:r w:rsidR="005A637B">
        <w:rPr>
          <w:rFonts w:ascii="Century" w:hAnsi="Century"/>
          <w:szCs w:val="28"/>
          <w:lang w:eastAsia="ru-RU"/>
        </w:rPr>
        <w:t>Городоцька</w:t>
      </w:r>
      <w:r w:rsidRPr="00651054">
        <w:rPr>
          <w:rFonts w:ascii="Century" w:hAnsi="Century"/>
          <w:szCs w:val="28"/>
          <w:lang w:eastAsia="ru-RU"/>
        </w:rPr>
        <w:t xml:space="preserve"> територіальна громада. Відповідальні виконавці – Львівська районна військової  адміністрація Львівської області та її структурні  підрозділи.</w:t>
      </w:r>
    </w:p>
    <w:p w14:paraId="5C8E0083" w14:textId="77777777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>Відповідальні виконавці Програми у процесі  її виконання забезпечують цільове та ефективне використання бюджетних коштів у межах визначених бюджетних призначень.</w:t>
      </w:r>
    </w:p>
    <w:p w14:paraId="4EB692F5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4D309406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651054">
        <w:rPr>
          <w:rFonts w:ascii="Century" w:hAnsi="Century"/>
          <w:b/>
          <w:szCs w:val="28"/>
          <w:lang w:eastAsia="ru-RU"/>
        </w:rPr>
        <w:t>V. Фінансове забезпечення Програми</w:t>
      </w:r>
    </w:p>
    <w:p w14:paraId="5BAB8DE8" w14:textId="77777777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>Фінансування заходів програми здійснюватиметься за рахунок коштів місцевого бюджету в межах бюджетних призначень з урахуванням вимог статті 85 Бюджетного кодексу України.</w:t>
      </w:r>
    </w:p>
    <w:p w14:paraId="5F6FF46A" w14:textId="77777777" w:rsidR="00651054" w:rsidRPr="00651054" w:rsidRDefault="00651054" w:rsidP="00651054">
      <w:pPr>
        <w:spacing w:before="120" w:line="240" w:lineRule="auto"/>
        <w:ind w:firstLine="720"/>
        <w:jc w:val="center"/>
        <w:rPr>
          <w:rFonts w:ascii="Century" w:hAnsi="Century"/>
          <w:b/>
          <w:bCs/>
          <w:szCs w:val="28"/>
          <w:lang w:eastAsia="ru-RU"/>
        </w:rPr>
      </w:pPr>
    </w:p>
    <w:p w14:paraId="65007F5D" w14:textId="77777777" w:rsidR="00651054" w:rsidRPr="00651054" w:rsidRDefault="00651054" w:rsidP="00651054">
      <w:pPr>
        <w:spacing w:before="120" w:line="240" w:lineRule="auto"/>
        <w:ind w:firstLine="720"/>
        <w:jc w:val="center"/>
        <w:rPr>
          <w:rFonts w:ascii="Century" w:hAnsi="Century"/>
          <w:b/>
          <w:bCs/>
          <w:szCs w:val="28"/>
          <w:lang w:eastAsia="ru-RU"/>
        </w:rPr>
      </w:pPr>
      <w:r w:rsidRPr="00651054">
        <w:rPr>
          <w:rFonts w:ascii="Century" w:hAnsi="Century"/>
          <w:b/>
          <w:bCs/>
          <w:szCs w:val="28"/>
          <w:lang w:eastAsia="ru-RU"/>
        </w:rPr>
        <w:t>VI. Координація та контроль за ходом виконання програми</w:t>
      </w:r>
    </w:p>
    <w:p w14:paraId="5F231276" w14:textId="1B8521E2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Координація та контроль за виконанням програми покладається на  </w:t>
      </w:r>
      <w:r w:rsidR="00A6208E">
        <w:rPr>
          <w:rFonts w:ascii="Century" w:hAnsi="Century"/>
          <w:szCs w:val="28"/>
          <w:lang w:eastAsia="ru-RU"/>
        </w:rPr>
        <w:t xml:space="preserve">Городоцьку міську </w:t>
      </w:r>
      <w:r w:rsidRPr="00651054">
        <w:rPr>
          <w:rFonts w:ascii="Century" w:hAnsi="Century"/>
          <w:szCs w:val="28"/>
          <w:lang w:eastAsia="ru-RU"/>
        </w:rPr>
        <w:t xml:space="preserve">раду. </w:t>
      </w:r>
    </w:p>
    <w:p w14:paraId="5F88267C" w14:textId="77777777" w:rsidR="00651054" w:rsidRPr="00651054" w:rsidRDefault="00651054" w:rsidP="00651054">
      <w:pPr>
        <w:spacing w:before="120" w:line="240" w:lineRule="auto"/>
        <w:ind w:firstLine="720"/>
        <w:jc w:val="both"/>
        <w:rPr>
          <w:rFonts w:ascii="Century" w:hAnsi="Century"/>
          <w:szCs w:val="28"/>
          <w:lang w:eastAsia="ru-RU"/>
        </w:rPr>
      </w:pPr>
      <w:r w:rsidRPr="00651054">
        <w:rPr>
          <w:rFonts w:ascii="Century" w:hAnsi="Century"/>
          <w:szCs w:val="28"/>
          <w:lang w:eastAsia="ru-RU"/>
        </w:rPr>
        <w:t xml:space="preserve">Львівська районна військова адміністрація подає звіт про стан виконання заходів Програми. </w:t>
      </w:r>
    </w:p>
    <w:p w14:paraId="0539594A" w14:textId="77777777" w:rsidR="00651054" w:rsidRPr="00651054" w:rsidRDefault="00651054" w:rsidP="00651054">
      <w:pPr>
        <w:shd w:val="clear" w:color="auto" w:fill="FFFFFF"/>
        <w:spacing w:before="120" w:line="240" w:lineRule="auto"/>
        <w:jc w:val="right"/>
        <w:rPr>
          <w:rFonts w:ascii="Century" w:hAnsi="Century"/>
          <w:b/>
          <w:color w:val="000000"/>
          <w:spacing w:val="-1"/>
          <w:szCs w:val="28"/>
          <w:lang w:eastAsia="ru-RU"/>
        </w:rPr>
      </w:pPr>
      <w:r w:rsidRPr="00651054">
        <w:rPr>
          <w:rFonts w:ascii="Century" w:hAnsi="Century"/>
          <w:b/>
          <w:color w:val="000000"/>
          <w:spacing w:val="-1"/>
          <w:szCs w:val="28"/>
          <w:lang w:eastAsia="ru-RU"/>
        </w:rPr>
        <w:t>Додаток 1</w:t>
      </w:r>
    </w:p>
    <w:p w14:paraId="04231120" w14:textId="77777777" w:rsidR="00651054" w:rsidRPr="00651054" w:rsidRDefault="00651054" w:rsidP="00651054">
      <w:pPr>
        <w:shd w:val="clear" w:color="auto" w:fill="FFFFFF"/>
        <w:spacing w:before="120" w:line="240" w:lineRule="auto"/>
        <w:jc w:val="right"/>
        <w:rPr>
          <w:rFonts w:ascii="Century" w:hAnsi="Century"/>
          <w:b/>
          <w:color w:val="000000"/>
          <w:spacing w:val="-1"/>
          <w:szCs w:val="28"/>
          <w:lang w:eastAsia="ru-RU"/>
        </w:rPr>
      </w:pPr>
      <w:r w:rsidRPr="00651054">
        <w:rPr>
          <w:rFonts w:ascii="Century" w:hAnsi="Century"/>
          <w:b/>
          <w:color w:val="000000"/>
          <w:spacing w:val="-1"/>
          <w:szCs w:val="28"/>
          <w:lang w:eastAsia="ru-RU"/>
        </w:rPr>
        <w:t>До Програми</w:t>
      </w:r>
    </w:p>
    <w:p w14:paraId="5054B6AA" w14:textId="77777777" w:rsidR="00651054" w:rsidRPr="00651054" w:rsidRDefault="00651054" w:rsidP="00651054">
      <w:pPr>
        <w:shd w:val="clear" w:color="auto" w:fill="FFFFFF"/>
        <w:spacing w:before="120" w:line="240" w:lineRule="auto"/>
        <w:jc w:val="right"/>
        <w:rPr>
          <w:rFonts w:ascii="Century" w:hAnsi="Century"/>
          <w:b/>
          <w:color w:val="000000"/>
          <w:spacing w:val="-1"/>
          <w:szCs w:val="28"/>
          <w:lang w:eastAsia="ru-RU"/>
        </w:rPr>
      </w:pPr>
    </w:p>
    <w:p w14:paraId="5CF080E1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val="ru-RU"/>
        </w:rPr>
      </w:pPr>
      <w:r w:rsidRPr="00651054">
        <w:rPr>
          <w:rFonts w:ascii="Century" w:hAnsi="Century"/>
          <w:b/>
          <w:sz w:val="30"/>
          <w:szCs w:val="30"/>
          <w:lang w:val="ru-RU"/>
        </w:rPr>
        <w:t>Обсяг коштів, які пропонується залучити на виконання Програми</w:t>
      </w:r>
      <w:r w:rsidRPr="00651054">
        <w:rPr>
          <w:rFonts w:ascii="Century" w:hAnsi="Century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тис. грн.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984"/>
        <w:gridCol w:w="3686"/>
      </w:tblGrid>
      <w:tr w:rsidR="00651054" w:rsidRPr="00651054" w14:paraId="5E213AE2" w14:textId="77777777" w:rsidTr="00651054">
        <w:tblPrEx>
          <w:tblCellMar>
            <w:top w:w="0" w:type="dxa"/>
            <w:bottom w:w="0" w:type="dxa"/>
          </w:tblCellMar>
        </w:tblPrEx>
        <w:trPr>
          <w:cantSplit/>
          <w:trHeight w:val="722"/>
        </w:trPr>
        <w:tc>
          <w:tcPr>
            <w:tcW w:w="3828" w:type="dxa"/>
            <w:vAlign w:val="center"/>
          </w:tcPr>
          <w:p w14:paraId="118D31E0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BF14B2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2023 рік</w:t>
            </w:r>
          </w:p>
        </w:tc>
        <w:tc>
          <w:tcPr>
            <w:tcW w:w="3686" w:type="dxa"/>
            <w:vAlign w:val="center"/>
          </w:tcPr>
          <w:p w14:paraId="6D89E4F3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Усього витрат на виконання Програми</w:t>
            </w:r>
          </w:p>
        </w:tc>
      </w:tr>
      <w:tr w:rsidR="00651054" w:rsidRPr="00651054" w14:paraId="339FBC9C" w14:textId="77777777" w:rsidTr="00651054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14:paraId="3BDCCCA3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Усього,</w:t>
            </w:r>
          </w:p>
        </w:tc>
        <w:tc>
          <w:tcPr>
            <w:tcW w:w="1984" w:type="dxa"/>
          </w:tcPr>
          <w:p w14:paraId="20A36F92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b/>
                <w:szCs w:val="28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202</w:t>
            </w:r>
            <w:r w:rsidRPr="00651054">
              <w:rPr>
                <w:rFonts w:ascii="Century" w:hAnsi="Century"/>
                <w:b/>
                <w:szCs w:val="28"/>
              </w:rPr>
              <w:t>3</w:t>
            </w:r>
          </w:p>
        </w:tc>
        <w:tc>
          <w:tcPr>
            <w:tcW w:w="3686" w:type="dxa"/>
          </w:tcPr>
          <w:p w14:paraId="38FBEC29" w14:textId="77777777" w:rsidR="00651054" w:rsidRPr="00651054" w:rsidRDefault="009712C9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b/>
                <w:szCs w:val="28"/>
              </w:rPr>
            </w:pPr>
            <w:r>
              <w:rPr>
                <w:rFonts w:ascii="Century" w:hAnsi="Century"/>
                <w:b/>
                <w:szCs w:val="28"/>
              </w:rPr>
              <w:t>200</w:t>
            </w:r>
            <w:r w:rsidR="00651054" w:rsidRPr="00651054">
              <w:rPr>
                <w:rFonts w:ascii="Century" w:hAnsi="Century"/>
                <w:b/>
                <w:szCs w:val="28"/>
              </w:rPr>
              <w:t>,0</w:t>
            </w:r>
          </w:p>
        </w:tc>
      </w:tr>
      <w:tr w:rsidR="00651054" w:rsidRPr="00651054" w14:paraId="2F226DB7" w14:textId="77777777" w:rsidTr="00651054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3828" w:type="dxa"/>
          </w:tcPr>
          <w:p w14:paraId="12136CBD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у тому числі</w:t>
            </w:r>
          </w:p>
          <w:p w14:paraId="0E3F4DC1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b/>
                <w:szCs w:val="28"/>
                <w:lang w:val="ru-RU"/>
              </w:rPr>
            </w:pPr>
            <w:r w:rsidRPr="00651054">
              <w:rPr>
                <w:rFonts w:ascii="Century" w:hAnsi="Century"/>
                <w:b/>
                <w:szCs w:val="28"/>
                <w:lang w:val="ru-RU"/>
              </w:rPr>
              <w:t>місцевий бюджет</w:t>
            </w:r>
          </w:p>
        </w:tc>
        <w:tc>
          <w:tcPr>
            <w:tcW w:w="1984" w:type="dxa"/>
          </w:tcPr>
          <w:p w14:paraId="2D969658" w14:textId="77777777" w:rsidR="00651054" w:rsidRPr="00651054" w:rsidRDefault="00651054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szCs w:val="28"/>
                <w:lang w:val="ru-RU"/>
              </w:rPr>
            </w:pPr>
          </w:p>
        </w:tc>
        <w:tc>
          <w:tcPr>
            <w:tcW w:w="3686" w:type="dxa"/>
          </w:tcPr>
          <w:p w14:paraId="05126E69" w14:textId="77777777" w:rsidR="00651054" w:rsidRPr="00651054" w:rsidRDefault="009712C9" w:rsidP="0065105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szCs w:val="28"/>
              </w:rPr>
            </w:pPr>
            <w:r>
              <w:rPr>
                <w:rFonts w:ascii="Century" w:hAnsi="Century"/>
                <w:szCs w:val="28"/>
              </w:rPr>
              <w:t>200</w:t>
            </w:r>
            <w:r w:rsidR="00651054" w:rsidRPr="00651054">
              <w:rPr>
                <w:rFonts w:ascii="Century" w:hAnsi="Century"/>
                <w:szCs w:val="28"/>
              </w:rPr>
              <w:t>,0</w:t>
            </w:r>
          </w:p>
        </w:tc>
      </w:tr>
    </w:tbl>
    <w:p w14:paraId="56D7C877" w14:textId="77777777" w:rsidR="00651054" w:rsidRPr="00651054" w:rsidRDefault="00651054" w:rsidP="00651054">
      <w:pPr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val="ru-RU"/>
        </w:rPr>
        <w:sectPr w:rsidR="00651054" w:rsidRPr="00651054" w:rsidSect="00C340BE">
          <w:headerReference w:type="even" r:id="rId9"/>
          <w:pgSz w:w="11906" w:h="16838" w:code="9"/>
          <w:pgMar w:top="1134" w:right="567" w:bottom="1134" w:left="1701" w:header="720" w:footer="720" w:gutter="0"/>
          <w:cols w:space="720"/>
          <w:titlePg/>
          <w:docGrid w:linePitch="381"/>
        </w:sectPr>
      </w:pPr>
    </w:p>
    <w:p w14:paraId="2F3265E8" w14:textId="77777777" w:rsidR="00651054" w:rsidRPr="00651054" w:rsidRDefault="00651054" w:rsidP="00651054">
      <w:pPr>
        <w:spacing w:line="240" w:lineRule="auto"/>
        <w:jc w:val="right"/>
        <w:rPr>
          <w:rFonts w:ascii="Century" w:hAnsi="Century"/>
          <w:sz w:val="24"/>
        </w:rPr>
      </w:pPr>
      <w:r w:rsidRPr="00651054">
        <w:rPr>
          <w:rFonts w:ascii="Century" w:hAnsi="Century"/>
          <w:sz w:val="24"/>
        </w:rPr>
        <w:lastRenderedPageBreak/>
        <w:t>Додаток 2 до програми</w:t>
      </w:r>
    </w:p>
    <w:p w14:paraId="3B7C459B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0"/>
          <w:szCs w:val="30"/>
        </w:rPr>
      </w:pPr>
      <w:r w:rsidRPr="00651054">
        <w:rPr>
          <w:rFonts w:ascii="Century" w:hAnsi="Century"/>
          <w:b/>
          <w:sz w:val="32"/>
        </w:rPr>
        <w:t xml:space="preserve"> </w:t>
      </w:r>
      <w:r w:rsidRPr="00651054">
        <w:rPr>
          <w:rFonts w:ascii="Century" w:hAnsi="Century"/>
          <w:b/>
          <w:sz w:val="30"/>
          <w:szCs w:val="30"/>
        </w:rPr>
        <w:t>Перелік завдань, заходів та показників</w:t>
      </w:r>
    </w:p>
    <w:p w14:paraId="29871A5C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0"/>
          <w:szCs w:val="30"/>
        </w:rPr>
      </w:pPr>
      <w:r w:rsidRPr="00651054">
        <w:rPr>
          <w:rFonts w:ascii="Century" w:hAnsi="Century"/>
          <w:b/>
          <w:sz w:val="30"/>
          <w:szCs w:val="30"/>
        </w:rPr>
        <w:t>Програми  підтримки забезпечення діяльності Львівської  районної військової адміністрації Львівської області</w:t>
      </w:r>
    </w:p>
    <w:p w14:paraId="3F0B071A" w14:textId="77777777" w:rsidR="00651054" w:rsidRPr="00651054" w:rsidRDefault="00651054" w:rsidP="00651054">
      <w:pPr>
        <w:spacing w:line="240" w:lineRule="auto"/>
        <w:jc w:val="center"/>
        <w:rPr>
          <w:rFonts w:ascii="Century" w:hAnsi="Century"/>
          <w:b/>
          <w:sz w:val="30"/>
          <w:szCs w:val="30"/>
        </w:rPr>
      </w:pPr>
      <w:r w:rsidRPr="00651054">
        <w:rPr>
          <w:rFonts w:ascii="Century" w:hAnsi="Century"/>
          <w:b/>
          <w:sz w:val="30"/>
          <w:szCs w:val="30"/>
        </w:rPr>
        <w:t xml:space="preserve"> в умовах воєнного стану на 2023 рік</w:t>
      </w:r>
    </w:p>
    <w:tbl>
      <w:tblPr>
        <w:tblW w:w="14896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80" w:firstRow="0" w:lastRow="0" w:firstColumn="1" w:lastColumn="1" w:noHBand="0" w:noVBand="0"/>
      </w:tblPr>
      <w:tblGrid>
        <w:gridCol w:w="437"/>
        <w:gridCol w:w="1843"/>
        <w:gridCol w:w="1843"/>
        <w:gridCol w:w="4252"/>
        <w:gridCol w:w="1872"/>
        <w:gridCol w:w="1276"/>
        <w:gridCol w:w="992"/>
        <w:gridCol w:w="2381"/>
      </w:tblGrid>
      <w:tr w:rsidR="00651054" w:rsidRPr="00651054" w14:paraId="7941A42C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437" w:type="dxa"/>
            <w:vMerge w:val="restart"/>
            <w:vAlign w:val="center"/>
          </w:tcPr>
          <w:p w14:paraId="251C3575" w14:textId="77777777" w:rsidR="00651054" w:rsidRPr="00651054" w:rsidRDefault="00651054" w:rsidP="00651054">
            <w:pPr>
              <w:spacing w:line="216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 з/п</w:t>
            </w:r>
          </w:p>
        </w:tc>
        <w:tc>
          <w:tcPr>
            <w:tcW w:w="1843" w:type="dxa"/>
            <w:vMerge w:val="restart"/>
            <w:vAlign w:val="center"/>
          </w:tcPr>
          <w:p w14:paraId="463B8825" w14:textId="77777777" w:rsidR="00651054" w:rsidRPr="00651054" w:rsidRDefault="00651054" w:rsidP="00651054">
            <w:pPr>
              <w:spacing w:line="216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Назва завдання </w:t>
            </w:r>
          </w:p>
        </w:tc>
        <w:tc>
          <w:tcPr>
            <w:tcW w:w="1843" w:type="dxa"/>
            <w:vMerge w:val="restart"/>
            <w:vAlign w:val="center"/>
          </w:tcPr>
          <w:p w14:paraId="74E2C795" w14:textId="77777777" w:rsidR="00651054" w:rsidRPr="00651054" w:rsidRDefault="00651054" w:rsidP="00651054">
            <w:pPr>
              <w:spacing w:line="216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Перелік заходів завдання </w:t>
            </w:r>
          </w:p>
        </w:tc>
        <w:tc>
          <w:tcPr>
            <w:tcW w:w="4252" w:type="dxa"/>
            <w:vMerge w:val="restart"/>
            <w:vAlign w:val="center"/>
          </w:tcPr>
          <w:p w14:paraId="3B0F9EA8" w14:textId="77777777" w:rsidR="00651054" w:rsidRPr="00651054" w:rsidRDefault="00651054" w:rsidP="00651054">
            <w:pPr>
              <w:spacing w:line="192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Показники виконання заходу, один. виміру </w:t>
            </w:r>
          </w:p>
        </w:tc>
        <w:tc>
          <w:tcPr>
            <w:tcW w:w="1872" w:type="dxa"/>
            <w:vMerge w:val="restart"/>
            <w:vAlign w:val="center"/>
          </w:tcPr>
          <w:p w14:paraId="614672DD" w14:textId="77777777" w:rsidR="00651054" w:rsidRPr="00651054" w:rsidRDefault="00651054" w:rsidP="00651054">
            <w:pPr>
              <w:spacing w:line="192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Виконавець заходу, показника</w:t>
            </w:r>
          </w:p>
        </w:tc>
        <w:tc>
          <w:tcPr>
            <w:tcW w:w="2268" w:type="dxa"/>
            <w:gridSpan w:val="2"/>
            <w:vAlign w:val="center"/>
          </w:tcPr>
          <w:p w14:paraId="66B16E56" w14:textId="77777777" w:rsidR="00651054" w:rsidRPr="00651054" w:rsidRDefault="00651054" w:rsidP="00651054">
            <w:pPr>
              <w:spacing w:line="216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Фінансування </w:t>
            </w:r>
          </w:p>
        </w:tc>
        <w:tc>
          <w:tcPr>
            <w:tcW w:w="2381" w:type="dxa"/>
            <w:vMerge w:val="restart"/>
            <w:vAlign w:val="center"/>
          </w:tcPr>
          <w:p w14:paraId="3FE2C238" w14:textId="77777777" w:rsidR="00651054" w:rsidRPr="00651054" w:rsidRDefault="00651054" w:rsidP="00651054">
            <w:pPr>
              <w:spacing w:line="216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Очікуваний результат</w:t>
            </w:r>
          </w:p>
        </w:tc>
      </w:tr>
      <w:tr w:rsidR="00651054" w:rsidRPr="00651054" w14:paraId="551A0DE9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437" w:type="dxa"/>
            <w:vMerge/>
            <w:vAlign w:val="center"/>
          </w:tcPr>
          <w:p w14:paraId="66443746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2096C0B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E82C64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9FC607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14:paraId="020C84B4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4BA2F7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 xml:space="preserve">Джерела </w:t>
            </w:r>
          </w:p>
        </w:tc>
        <w:tc>
          <w:tcPr>
            <w:tcW w:w="992" w:type="dxa"/>
            <w:vAlign w:val="center"/>
          </w:tcPr>
          <w:p w14:paraId="31B7B2B4" w14:textId="77777777" w:rsidR="00651054" w:rsidRPr="00651054" w:rsidRDefault="00651054" w:rsidP="00651054">
            <w:pPr>
              <w:spacing w:line="240" w:lineRule="auto"/>
              <w:ind w:left="-110" w:right="-108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Обсяги, тис. грн.</w:t>
            </w:r>
          </w:p>
        </w:tc>
        <w:tc>
          <w:tcPr>
            <w:tcW w:w="2381" w:type="dxa"/>
            <w:vMerge/>
            <w:vAlign w:val="center"/>
          </w:tcPr>
          <w:p w14:paraId="6F4F6D1E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651054" w:rsidRPr="00651054" w14:paraId="2C61CE84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437" w:type="dxa"/>
            <w:vAlign w:val="center"/>
          </w:tcPr>
          <w:p w14:paraId="639480C7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531D4A07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5ADD26D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3</w:t>
            </w:r>
          </w:p>
        </w:tc>
        <w:tc>
          <w:tcPr>
            <w:tcW w:w="4252" w:type="dxa"/>
            <w:vAlign w:val="center"/>
          </w:tcPr>
          <w:p w14:paraId="186E57F2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5C30A92B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1D6B0AF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4451027" w14:textId="77777777" w:rsidR="00651054" w:rsidRPr="00651054" w:rsidRDefault="00651054" w:rsidP="00651054">
            <w:pPr>
              <w:spacing w:line="240" w:lineRule="auto"/>
              <w:ind w:left="-110" w:right="-108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7</w:t>
            </w:r>
          </w:p>
        </w:tc>
        <w:tc>
          <w:tcPr>
            <w:tcW w:w="2381" w:type="dxa"/>
            <w:vAlign w:val="center"/>
          </w:tcPr>
          <w:p w14:paraId="58897531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8</w:t>
            </w:r>
          </w:p>
        </w:tc>
      </w:tr>
      <w:tr w:rsidR="00651054" w:rsidRPr="00651054" w14:paraId="385BE87E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684"/>
        </w:trPr>
        <w:tc>
          <w:tcPr>
            <w:tcW w:w="437" w:type="dxa"/>
            <w:vMerge w:val="restart"/>
          </w:tcPr>
          <w:p w14:paraId="3F3C5F24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sz w:val="24"/>
              </w:rPr>
              <w:t>1.</w:t>
            </w:r>
          </w:p>
        </w:tc>
        <w:tc>
          <w:tcPr>
            <w:tcW w:w="1843" w:type="dxa"/>
            <w:vMerge w:val="restart"/>
          </w:tcPr>
          <w:p w14:paraId="0A1AC2F8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  <w:r w:rsidRPr="00651054">
              <w:rPr>
                <w:rFonts w:ascii="Century" w:hAnsi="Century"/>
                <w:b/>
                <w:sz w:val="24"/>
              </w:rPr>
              <w:t>Забезпечення фінансової бази для підтримки діяльності органів виконавчої влади (апарату Львівської районної військової адміністрації та структурних підрозділів)</w:t>
            </w:r>
          </w:p>
          <w:p w14:paraId="3FB6643C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</w:p>
          <w:p w14:paraId="533017DB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 w:val="restart"/>
          </w:tcPr>
          <w:p w14:paraId="77100007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  <w:r w:rsidRPr="00651054">
              <w:rPr>
                <w:rFonts w:ascii="Century" w:hAnsi="Century"/>
                <w:bCs/>
                <w:sz w:val="24"/>
              </w:rPr>
              <w:t>Забезпечення матеріальної підтримки працівників в частині</w:t>
            </w:r>
            <w:r w:rsidRPr="00651054">
              <w:rPr>
                <w:rFonts w:ascii="Century" w:hAnsi="Century"/>
                <w:bCs/>
                <w:sz w:val="22"/>
                <w:szCs w:val="22"/>
              </w:rPr>
              <w:t xml:space="preserve"> </w:t>
            </w:r>
            <w:r w:rsidRPr="00651054">
              <w:rPr>
                <w:rFonts w:ascii="Century" w:hAnsi="Century"/>
                <w:bCs/>
                <w:sz w:val="24"/>
              </w:rPr>
              <w:t>оплати праці  та матеріальної бази для виконання працівниками покладених функцій  в частині оплати послуг, інші поточні видатки</w:t>
            </w:r>
          </w:p>
          <w:p w14:paraId="3BDDF3B8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4252" w:type="dxa"/>
          </w:tcPr>
          <w:p w14:paraId="4CDBB854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i/>
                <w:iCs/>
                <w:sz w:val="24"/>
              </w:rPr>
              <w:t>затрат</w:t>
            </w:r>
            <w:r w:rsidRPr="00651054">
              <w:rPr>
                <w:rFonts w:ascii="Century" w:hAnsi="Century"/>
                <w:sz w:val="24"/>
              </w:rPr>
              <w:t xml:space="preserve">  </w:t>
            </w:r>
          </w:p>
          <w:p w14:paraId="243B4A3B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sz w:val="24"/>
              </w:rPr>
              <w:t>обсяг фінансового ресурсу</w:t>
            </w:r>
          </w:p>
        </w:tc>
        <w:tc>
          <w:tcPr>
            <w:tcW w:w="1872" w:type="dxa"/>
            <w:vMerge w:val="restart"/>
          </w:tcPr>
          <w:p w14:paraId="119B7980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51054">
              <w:rPr>
                <w:rFonts w:ascii="Century" w:hAnsi="Century"/>
                <w:b/>
                <w:bCs/>
                <w:sz w:val="24"/>
              </w:rPr>
              <w:t xml:space="preserve">Львівська районна військова адміністрація Львівської області та її структурні підрозділи </w:t>
            </w:r>
          </w:p>
        </w:tc>
        <w:tc>
          <w:tcPr>
            <w:tcW w:w="1276" w:type="dxa"/>
            <w:vMerge w:val="restart"/>
            <w:vAlign w:val="center"/>
          </w:tcPr>
          <w:p w14:paraId="1490E298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651054">
              <w:rPr>
                <w:rFonts w:ascii="Century" w:hAnsi="Century"/>
                <w:bCs/>
                <w:sz w:val="24"/>
              </w:rPr>
              <w:t>місцевий бюджет;</w:t>
            </w:r>
          </w:p>
          <w:p w14:paraId="15519273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56C0636" w14:textId="77777777" w:rsidR="00651054" w:rsidRPr="00651054" w:rsidRDefault="009712C9" w:rsidP="0065105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200</w:t>
            </w:r>
            <w:r w:rsidR="00651054" w:rsidRPr="00651054">
              <w:rPr>
                <w:rFonts w:ascii="Century" w:hAnsi="Century"/>
                <w:b/>
                <w:bCs/>
                <w:sz w:val="24"/>
              </w:rPr>
              <w:t>,0</w:t>
            </w:r>
          </w:p>
        </w:tc>
        <w:tc>
          <w:tcPr>
            <w:tcW w:w="2381" w:type="dxa"/>
            <w:vMerge w:val="restart"/>
          </w:tcPr>
          <w:p w14:paraId="4C374DE9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  <w:r w:rsidRPr="00651054">
              <w:rPr>
                <w:rFonts w:ascii="Century" w:hAnsi="Century"/>
                <w:bCs/>
                <w:sz w:val="24"/>
              </w:rPr>
              <w:t>Підвищення ефективності роботи працівників і зміцнення кадрового потенціалу шляхом покращення умов оплати праці та залучення висококваліфікованих працівників</w:t>
            </w:r>
          </w:p>
          <w:p w14:paraId="00B4CD13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sz w:val="24"/>
              </w:rPr>
              <w:t>Покращення матеріально-технічної бази органів виконавчої влади</w:t>
            </w:r>
          </w:p>
          <w:p w14:paraId="332BF4D2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</w:p>
        </w:tc>
      </w:tr>
      <w:tr w:rsidR="00651054" w:rsidRPr="00651054" w14:paraId="2A44DA6A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834"/>
        </w:trPr>
        <w:tc>
          <w:tcPr>
            <w:tcW w:w="437" w:type="dxa"/>
            <w:vMerge/>
          </w:tcPr>
          <w:p w14:paraId="38F304B3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vMerge/>
          </w:tcPr>
          <w:p w14:paraId="5E081DCB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/>
          </w:tcPr>
          <w:p w14:paraId="786BDB9F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4252" w:type="dxa"/>
          </w:tcPr>
          <w:p w14:paraId="5CD54BA9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i/>
                <w:iCs/>
                <w:sz w:val="24"/>
              </w:rPr>
            </w:pPr>
            <w:r w:rsidRPr="00651054">
              <w:rPr>
                <w:rFonts w:ascii="Century" w:hAnsi="Century"/>
                <w:i/>
                <w:iCs/>
                <w:sz w:val="24"/>
              </w:rPr>
              <w:t>Продукту</w:t>
            </w:r>
            <w:r w:rsidRPr="00651054">
              <w:rPr>
                <w:rFonts w:ascii="Century" w:hAnsi="Century"/>
                <w:b/>
                <w:i/>
                <w:iCs/>
                <w:sz w:val="24"/>
              </w:rPr>
              <w:t xml:space="preserve"> </w:t>
            </w:r>
          </w:p>
          <w:p w14:paraId="7DC4779F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  <w:r w:rsidRPr="00651054">
              <w:rPr>
                <w:rFonts w:ascii="Century" w:hAnsi="Century"/>
                <w:bCs/>
                <w:sz w:val="24"/>
              </w:rPr>
              <w:t>кількість працівників, які отримуватимуть фінансову підтримку,</w:t>
            </w:r>
          </w:p>
          <w:p w14:paraId="752DF7CF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  <w:r w:rsidRPr="00651054">
              <w:rPr>
                <w:rFonts w:ascii="Century" w:hAnsi="Century"/>
                <w:bCs/>
                <w:sz w:val="24"/>
              </w:rPr>
              <w:t>кількість придбаних предметів, матеріалів,  обладнання та інвентаря, отриманих послуг, відряджень;</w:t>
            </w:r>
          </w:p>
        </w:tc>
        <w:tc>
          <w:tcPr>
            <w:tcW w:w="1872" w:type="dxa"/>
            <w:vMerge/>
          </w:tcPr>
          <w:p w14:paraId="7F88B383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A5B9769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6CC637F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381" w:type="dxa"/>
            <w:vMerge/>
          </w:tcPr>
          <w:p w14:paraId="4A11DC7F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651054" w:rsidRPr="00651054" w14:paraId="73681B98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834"/>
        </w:trPr>
        <w:tc>
          <w:tcPr>
            <w:tcW w:w="437" w:type="dxa"/>
            <w:vMerge/>
          </w:tcPr>
          <w:p w14:paraId="2E7BEC07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vMerge/>
          </w:tcPr>
          <w:p w14:paraId="631A8203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/>
          </w:tcPr>
          <w:p w14:paraId="0AFA9325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4252" w:type="dxa"/>
          </w:tcPr>
          <w:p w14:paraId="49EBB50D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i/>
                <w:iCs/>
                <w:sz w:val="24"/>
              </w:rPr>
            </w:pPr>
            <w:r w:rsidRPr="00651054">
              <w:rPr>
                <w:rFonts w:ascii="Century" w:hAnsi="Century"/>
                <w:i/>
                <w:iCs/>
                <w:sz w:val="24"/>
              </w:rPr>
              <w:t>ефективності</w:t>
            </w:r>
          </w:p>
          <w:p w14:paraId="728D9FEB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sz w:val="24"/>
              </w:rPr>
              <w:t>середній розмір фінансової підтримки, середня вартість одиниці придбаного товару, послуг, відряджень;</w:t>
            </w:r>
          </w:p>
        </w:tc>
        <w:tc>
          <w:tcPr>
            <w:tcW w:w="1872" w:type="dxa"/>
            <w:vMerge/>
          </w:tcPr>
          <w:p w14:paraId="3E3CDF4D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04F5A39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F4520F6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381" w:type="dxa"/>
            <w:vMerge/>
          </w:tcPr>
          <w:p w14:paraId="5A0E588E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651054" w:rsidRPr="00651054" w14:paraId="5A73972F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437" w:type="dxa"/>
            <w:vMerge/>
          </w:tcPr>
          <w:p w14:paraId="7BF79884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vMerge/>
          </w:tcPr>
          <w:p w14:paraId="64A2FB5C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3" w:type="dxa"/>
            <w:vMerge/>
          </w:tcPr>
          <w:p w14:paraId="5B91D88E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4252" w:type="dxa"/>
          </w:tcPr>
          <w:p w14:paraId="052D9B27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i/>
                <w:iCs/>
                <w:sz w:val="24"/>
              </w:rPr>
            </w:pPr>
            <w:r w:rsidRPr="00651054">
              <w:rPr>
                <w:rFonts w:ascii="Century" w:hAnsi="Century"/>
                <w:i/>
                <w:iCs/>
                <w:sz w:val="24"/>
              </w:rPr>
              <w:t>якості</w:t>
            </w:r>
          </w:p>
          <w:p w14:paraId="41A5D94C" w14:textId="77777777" w:rsidR="00651054" w:rsidRPr="00651054" w:rsidRDefault="00651054" w:rsidP="00651054">
            <w:pPr>
              <w:spacing w:line="240" w:lineRule="auto"/>
              <w:rPr>
                <w:rFonts w:ascii="Century" w:hAnsi="Century"/>
                <w:sz w:val="24"/>
              </w:rPr>
            </w:pPr>
            <w:r w:rsidRPr="00651054">
              <w:rPr>
                <w:rFonts w:ascii="Century" w:hAnsi="Century"/>
                <w:sz w:val="24"/>
              </w:rPr>
              <w:t>відсоток забезпечення підтримки працівників, рівень матеріально-технічного забезпечення.</w:t>
            </w:r>
          </w:p>
        </w:tc>
        <w:tc>
          <w:tcPr>
            <w:tcW w:w="1872" w:type="dxa"/>
            <w:vMerge/>
          </w:tcPr>
          <w:p w14:paraId="128DFFF2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CA09764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7DCC52C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381" w:type="dxa"/>
            <w:vMerge/>
          </w:tcPr>
          <w:p w14:paraId="1B850DEA" w14:textId="77777777" w:rsidR="00651054" w:rsidRPr="00651054" w:rsidRDefault="00651054" w:rsidP="0065105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651054" w:rsidRPr="00651054" w14:paraId="5F1B347F" w14:textId="77777777" w:rsidTr="005A637B">
        <w:tblPrEx>
          <w:tblCellMar>
            <w:top w:w="0" w:type="dxa"/>
            <w:bottom w:w="0" w:type="dxa"/>
          </w:tblCellMar>
        </w:tblPrEx>
        <w:trPr>
          <w:cantSplit/>
          <w:trHeight w:val="239"/>
        </w:trPr>
        <w:tc>
          <w:tcPr>
            <w:tcW w:w="11523" w:type="dxa"/>
            <w:gridSpan w:val="6"/>
          </w:tcPr>
          <w:p w14:paraId="1F7BC35D" w14:textId="77777777" w:rsidR="00651054" w:rsidRPr="00651054" w:rsidRDefault="00651054" w:rsidP="00651054">
            <w:pPr>
              <w:spacing w:line="360" w:lineRule="auto"/>
              <w:rPr>
                <w:rFonts w:ascii="Century" w:hAnsi="Century"/>
                <w:b/>
                <w:szCs w:val="28"/>
              </w:rPr>
            </w:pPr>
            <w:r w:rsidRPr="00651054">
              <w:rPr>
                <w:rFonts w:ascii="Century" w:hAnsi="Century"/>
                <w:b/>
                <w:szCs w:val="28"/>
              </w:rPr>
              <w:t>Всього</w:t>
            </w:r>
          </w:p>
        </w:tc>
        <w:tc>
          <w:tcPr>
            <w:tcW w:w="992" w:type="dxa"/>
          </w:tcPr>
          <w:p w14:paraId="6A027FBA" w14:textId="77777777" w:rsidR="00651054" w:rsidRPr="00651054" w:rsidRDefault="00651054" w:rsidP="00651054">
            <w:pPr>
              <w:spacing w:line="360" w:lineRule="auto"/>
              <w:jc w:val="center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2381" w:type="dxa"/>
          </w:tcPr>
          <w:p w14:paraId="7CEB0491" w14:textId="77777777" w:rsidR="00651054" w:rsidRPr="00651054" w:rsidRDefault="00651054" w:rsidP="00651054">
            <w:pPr>
              <w:spacing w:line="360" w:lineRule="auto"/>
              <w:rPr>
                <w:rFonts w:ascii="Century" w:hAnsi="Century"/>
                <w:sz w:val="24"/>
              </w:rPr>
            </w:pPr>
          </w:p>
        </w:tc>
      </w:tr>
    </w:tbl>
    <w:p w14:paraId="31B9D5DD" w14:textId="77777777" w:rsidR="00651054" w:rsidRPr="00651054" w:rsidRDefault="00651054" w:rsidP="00651054">
      <w:pPr>
        <w:shd w:val="clear" w:color="auto" w:fill="FFFFFF"/>
        <w:spacing w:before="259" w:line="240" w:lineRule="auto"/>
        <w:rPr>
          <w:rFonts w:ascii="Century" w:hAnsi="Century"/>
          <w:b/>
          <w:szCs w:val="28"/>
        </w:rPr>
      </w:pPr>
      <w:r w:rsidRPr="00651054">
        <w:rPr>
          <w:rFonts w:ascii="Century" w:hAnsi="Century"/>
          <w:b/>
          <w:szCs w:val="28"/>
        </w:rPr>
        <w:t>Секретар ради</w:t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</w:r>
      <w:r w:rsidRPr="00651054">
        <w:rPr>
          <w:rFonts w:ascii="Century" w:hAnsi="Century"/>
          <w:b/>
          <w:szCs w:val="28"/>
        </w:rPr>
        <w:tab/>
        <w:t xml:space="preserve">     Микола ЛУПІЙ</w:t>
      </w:r>
    </w:p>
    <w:sectPr w:rsidR="00651054" w:rsidRPr="00651054" w:rsidSect="00651054">
      <w:pgSz w:w="16838" w:h="11906" w:orient="landscape" w:code="9"/>
      <w:pgMar w:top="567" w:right="1134" w:bottom="42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47B3" w14:textId="77777777" w:rsidR="00F60A0A" w:rsidRDefault="00F60A0A">
      <w:pPr>
        <w:spacing w:line="240" w:lineRule="auto"/>
      </w:pPr>
      <w:r>
        <w:separator/>
      </w:r>
    </w:p>
  </w:endnote>
  <w:endnote w:type="continuationSeparator" w:id="0">
    <w:p w14:paraId="4EC0EBDF" w14:textId="77777777" w:rsidR="00F60A0A" w:rsidRDefault="00F60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567E" w14:textId="77777777" w:rsidR="00F60A0A" w:rsidRDefault="00F60A0A">
      <w:pPr>
        <w:spacing w:line="240" w:lineRule="auto"/>
      </w:pPr>
      <w:r>
        <w:separator/>
      </w:r>
    </w:p>
  </w:footnote>
  <w:footnote w:type="continuationSeparator" w:id="0">
    <w:p w14:paraId="5EB53556" w14:textId="77777777" w:rsidR="00F60A0A" w:rsidRDefault="00F60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1FA2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1F379A6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6CAC"/>
    <w:multiLevelType w:val="hybridMultilevel"/>
    <w:tmpl w:val="997A5FD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064350">
    <w:abstractNumId w:val="1"/>
  </w:num>
  <w:num w:numId="2" w16cid:durableId="102748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8F2"/>
    <w:rsid w:val="000D7D6C"/>
    <w:rsid w:val="000E30DA"/>
    <w:rsid w:val="00156E82"/>
    <w:rsid w:val="00161D17"/>
    <w:rsid w:val="0016704B"/>
    <w:rsid w:val="001C570A"/>
    <w:rsid w:val="001E2FDA"/>
    <w:rsid w:val="002069C5"/>
    <w:rsid w:val="002339EB"/>
    <w:rsid w:val="00252D35"/>
    <w:rsid w:val="002915B8"/>
    <w:rsid w:val="002A1679"/>
    <w:rsid w:val="002A1AE6"/>
    <w:rsid w:val="002A630F"/>
    <w:rsid w:val="002E40BD"/>
    <w:rsid w:val="003162C8"/>
    <w:rsid w:val="00334631"/>
    <w:rsid w:val="00360487"/>
    <w:rsid w:val="00361926"/>
    <w:rsid w:val="0037062C"/>
    <w:rsid w:val="00374CB0"/>
    <w:rsid w:val="0038737F"/>
    <w:rsid w:val="00392E24"/>
    <w:rsid w:val="00395AAE"/>
    <w:rsid w:val="003E1D3E"/>
    <w:rsid w:val="003E2369"/>
    <w:rsid w:val="003E404B"/>
    <w:rsid w:val="003F4962"/>
    <w:rsid w:val="0043708A"/>
    <w:rsid w:val="0046418F"/>
    <w:rsid w:val="004950AC"/>
    <w:rsid w:val="004C33A7"/>
    <w:rsid w:val="004F76B6"/>
    <w:rsid w:val="00560B70"/>
    <w:rsid w:val="00560E57"/>
    <w:rsid w:val="00567197"/>
    <w:rsid w:val="0058382C"/>
    <w:rsid w:val="00594694"/>
    <w:rsid w:val="005A24FB"/>
    <w:rsid w:val="005A637B"/>
    <w:rsid w:val="005D12C8"/>
    <w:rsid w:val="005D7829"/>
    <w:rsid w:val="0060593A"/>
    <w:rsid w:val="00625396"/>
    <w:rsid w:val="00651054"/>
    <w:rsid w:val="006676BA"/>
    <w:rsid w:val="006A0F46"/>
    <w:rsid w:val="006A39FE"/>
    <w:rsid w:val="006B01E1"/>
    <w:rsid w:val="006C0438"/>
    <w:rsid w:val="006E4611"/>
    <w:rsid w:val="006F4359"/>
    <w:rsid w:val="00712714"/>
    <w:rsid w:val="00712BBA"/>
    <w:rsid w:val="007353AB"/>
    <w:rsid w:val="00736429"/>
    <w:rsid w:val="007536B2"/>
    <w:rsid w:val="00757882"/>
    <w:rsid w:val="00765848"/>
    <w:rsid w:val="007809B4"/>
    <w:rsid w:val="00786A4B"/>
    <w:rsid w:val="007A7324"/>
    <w:rsid w:val="007C557D"/>
    <w:rsid w:val="00801D63"/>
    <w:rsid w:val="00816DC4"/>
    <w:rsid w:val="00833FD4"/>
    <w:rsid w:val="008449A3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712C9"/>
    <w:rsid w:val="00992A92"/>
    <w:rsid w:val="009C0AA9"/>
    <w:rsid w:val="009D424C"/>
    <w:rsid w:val="009E09E6"/>
    <w:rsid w:val="009E252B"/>
    <w:rsid w:val="00A238AA"/>
    <w:rsid w:val="00A25CBF"/>
    <w:rsid w:val="00A46AA3"/>
    <w:rsid w:val="00A5171F"/>
    <w:rsid w:val="00A523F4"/>
    <w:rsid w:val="00A60710"/>
    <w:rsid w:val="00A6208E"/>
    <w:rsid w:val="00A74A0E"/>
    <w:rsid w:val="00A849F1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BF6EF0"/>
    <w:rsid w:val="00C01FA7"/>
    <w:rsid w:val="00C32494"/>
    <w:rsid w:val="00C340BE"/>
    <w:rsid w:val="00C465AD"/>
    <w:rsid w:val="00C541EC"/>
    <w:rsid w:val="00C57316"/>
    <w:rsid w:val="00C6470C"/>
    <w:rsid w:val="00C94E65"/>
    <w:rsid w:val="00CB31B3"/>
    <w:rsid w:val="00CB3405"/>
    <w:rsid w:val="00D33FBD"/>
    <w:rsid w:val="00D5091F"/>
    <w:rsid w:val="00DF31CD"/>
    <w:rsid w:val="00DF419A"/>
    <w:rsid w:val="00E00504"/>
    <w:rsid w:val="00E307CD"/>
    <w:rsid w:val="00E77C6B"/>
    <w:rsid w:val="00EA0A21"/>
    <w:rsid w:val="00EC589A"/>
    <w:rsid w:val="00ED7580"/>
    <w:rsid w:val="00ED7C22"/>
    <w:rsid w:val="00F0603C"/>
    <w:rsid w:val="00F11318"/>
    <w:rsid w:val="00F27CD7"/>
    <w:rsid w:val="00F60A0A"/>
    <w:rsid w:val="00F82985"/>
    <w:rsid w:val="00FC7C53"/>
    <w:rsid w:val="00FE0902"/>
    <w:rsid w:val="00FE20EE"/>
    <w:rsid w:val="00F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B6851"/>
  <w15:chartTrackingRefBased/>
  <w15:docId w15:val="{00F206AE-8B74-4E7B-AA9B-F28F20F5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0E3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link w:val="HTML"/>
    <w:rsid w:val="000E30DA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character" w:styleId="af0">
    <w:name w:val="Emphasis"/>
    <w:qFormat/>
    <w:rsid w:val="00594694"/>
    <w:rPr>
      <w:rFonts w:cs="Times New Roman"/>
      <w:i/>
    </w:rPr>
  </w:style>
  <w:style w:type="paragraph" w:customStyle="1" w:styleId="rvps2">
    <w:name w:val="rvps2"/>
    <w:basedOn w:val="a"/>
    <w:rsid w:val="00594694"/>
    <w:pPr>
      <w:spacing w:before="100" w:beforeAutospacing="1" w:after="100" w:afterAutospacing="1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066F-B49D-4E6C-B276-0800BCB8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5042</Words>
  <Characters>2875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2008-12-31T22:12:00Z</cp:lastPrinted>
  <dcterms:created xsi:type="dcterms:W3CDTF">2023-12-15T08:28:00Z</dcterms:created>
  <dcterms:modified xsi:type="dcterms:W3CDTF">2023-12-15T08:30:00Z</dcterms:modified>
</cp:coreProperties>
</file>